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C8D40" w14:textId="0DA11ED0" w:rsidR="009522CD" w:rsidRDefault="00A01049" w:rsidP="005D7CE8">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1D4008">
        <w:rPr>
          <w:rFonts w:ascii="Times New Roman" w:eastAsia="Calibri" w:hAnsi="Times New Roman" w:cs="Times New Roman"/>
          <w:b/>
          <w:bCs/>
          <w:kern w:val="20"/>
          <w:sz w:val="24"/>
          <w:szCs w:val="24"/>
          <w:lang w:eastAsia="pl-PL"/>
        </w:rPr>
        <w:t>4</w:t>
      </w:r>
      <w:r>
        <w:rPr>
          <w:rFonts w:ascii="Times New Roman" w:eastAsia="Calibri" w:hAnsi="Times New Roman" w:cs="Times New Roman"/>
          <w:b/>
          <w:bCs/>
          <w:kern w:val="20"/>
          <w:sz w:val="24"/>
          <w:szCs w:val="24"/>
          <w:lang w:eastAsia="pl-PL"/>
        </w:rPr>
        <w:t xml:space="preserve"> do SWZ </w:t>
      </w:r>
    </w:p>
    <w:p w14:paraId="0404CF21" w14:textId="065555E7" w:rsidR="00A01049" w:rsidRDefault="00A01049"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wzór umowy)</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426FD45E" w14:textId="68E9AF79" w:rsidR="003F28C1" w:rsidRDefault="003F28C1" w:rsidP="00E616A5">
      <w:pPr>
        <w:spacing w:after="0" w:line="276" w:lineRule="auto"/>
        <w:ind w:firstLine="708"/>
        <w:jc w:val="both"/>
        <w:rPr>
          <w:rFonts w:ascii="Times New Roman" w:eastAsia="Calibri" w:hAnsi="Times New Roman" w:cs="Times New Roman"/>
          <w:b/>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E616A5">
        <w:rPr>
          <w:rFonts w:ascii="Times New Roman" w:eastAsia="Calibri" w:hAnsi="Times New Roman" w:cs="Times New Roman"/>
          <w:kern w:val="20"/>
          <w:sz w:val="24"/>
          <w:szCs w:val="24"/>
          <w:lang w:eastAsia="pl-PL"/>
        </w:rPr>
        <w:t>z możliwością przeprowadzenia negocjacji</w:t>
      </w:r>
      <w:r w:rsidRPr="003F28C1">
        <w:rPr>
          <w:rFonts w:ascii="Times New Roman" w:eastAsia="Calibri" w:hAnsi="Times New Roman" w:cs="Times New Roman"/>
          <w:kern w:val="20"/>
          <w:sz w:val="24"/>
          <w:szCs w:val="24"/>
          <w:lang w:eastAsia="pl-PL"/>
        </w:rPr>
        <w:t xml:space="preserve">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w:t>
      </w:r>
      <w:r w:rsidR="00E616A5">
        <w:rPr>
          <w:rFonts w:ascii="Times New Roman" w:eastAsia="Calibri" w:hAnsi="Times New Roman" w:cs="Times New Roman"/>
          <w:kern w:val="20"/>
          <w:sz w:val="24"/>
          <w:szCs w:val="24"/>
          <w:lang w:eastAsia="pl-PL"/>
        </w:rPr>
        <w:t>3</w:t>
      </w:r>
      <w:r w:rsidR="00DD51E4" w:rsidRPr="00DD51E4">
        <w:rPr>
          <w:rFonts w:ascii="Times New Roman" w:eastAsia="Calibri" w:hAnsi="Times New Roman" w:cs="Times New Roman"/>
          <w:kern w:val="20"/>
          <w:sz w:val="24"/>
          <w:szCs w:val="24"/>
          <w:lang w:eastAsia="pl-PL"/>
        </w:rPr>
        <w:t xml:space="preserve">r. poz. </w:t>
      </w:r>
      <w:r w:rsidR="00E616A5">
        <w:rPr>
          <w:rFonts w:ascii="Times New Roman" w:eastAsia="Calibri" w:hAnsi="Times New Roman" w:cs="Times New Roman"/>
          <w:kern w:val="20"/>
          <w:sz w:val="24"/>
          <w:szCs w:val="24"/>
          <w:lang w:eastAsia="pl-PL"/>
        </w:rPr>
        <w:t>1605,1720</w:t>
      </w:r>
      <w:r w:rsidR="00DD51E4" w:rsidRPr="00DD51E4">
        <w:rPr>
          <w:rFonts w:ascii="Times New Roman" w:eastAsia="Calibri" w:hAnsi="Times New Roman" w:cs="Times New Roman"/>
          <w:kern w:val="20"/>
          <w:sz w:val="24"/>
          <w:szCs w:val="24"/>
          <w:lang w:eastAsia="pl-PL"/>
        </w:rPr>
        <w:t xml:space="preserve"> ze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zwanej dalej ustawą PZP, została zawarta umowa na realizację zadania pn.: </w:t>
      </w:r>
      <w:r w:rsidRPr="003F28C1">
        <w:rPr>
          <w:rFonts w:ascii="Times New Roman" w:eastAsia="Calibri" w:hAnsi="Times New Roman" w:cs="Times New Roman"/>
          <w:b/>
          <w:i/>
          <w:kern w:val="20"/>
          <w:sz w:val="24"/>
          <w:szCs w:val="24"/>
          <w:lang w:eastAsia="pl-PL"/>
        </w:rPr>
        <w:t>„</w:t>
      </w:r>
      <w:r w:rsidR="00E616A5" w:rsidRPr="00E616A5">
        <w:rPr>
          <w:rFonts w:ascii="Times New Roman" w:eastAsia="Calibri" w:hAnsi="Times New Roman" w:cs="Times New Roman"/>
          <w:b/>
          <w:i/>
          <w:kern w:val="20"/>
          <w:sz w:val="24"/>
          <w:szCs w:val="24"/>
          <w:lang w:eastAsia="pl-PL"/>
        </w:rPr>
        <w:t>Prace konserwatorskie i restauratorskie zabytkowych studni wiejskich w msc. Suchowola</w:t>
      </w:r>
    </w:p>
    <w:p w14:paraId="08D151F4" w14:textId="77777777" w:rsidR="00E616A5" w:rsidRDefault="00E616A5" w:rsidP="00E616A5">
      <w:pPr>
        <w:spacing w:after="0" w:line="276" w:lineRule="auto"/>
        <w:ind w:firstLine="708"/>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1DA4E419" w14:textId="65D8BB25" w:rsidR="00DA440A" w:rsidRPr="009C1D26" w:rsidRDefault="003F28C1" w:rsidP="00E616A5">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 xml:space="preserve">Przedmiotem zamówienia </w:t>
      </w:r>
      <w:r w:rsidR="00A01049">
        <w:rPr>
          <w:rFonts w:ascii="Times New Roman" w:hAnsi="Times New Roman" w:cs="Times New Roman"/>
          <w:sz w:val="24"/>
          <w:szCs w:val="24"/>
        </w:rPr>
        <w:t xml:space="preserve">jest realizacja zamierzenia budowlanego </w:t>
      </w:r>
      <w:r w:rsidR="00D72D67">
        <w:rPr>
          <w:rFonts w:ascii="Times New Roman" w:hAnsi="Times New Roman" w:cs="Times New Roman"/>
          <w:sz w:val="24"/>
          <w:szCs w:val="24"/>
        </w:rPr>
        <w:br/>
      </w:r>
      <w:r w:rsidR="00A01049">
        <w:rPr>
          <w:rFonts w:ascii="Times New Roman" w:hAnsi="Times New Roman" w:cs="Times New Roman"/>
          <w:sz w:val="24"/>
          <w:szCs w:val="24"/>
        </w:rPr>
        <w:t xml:space="preserve">pn. </w:t>
      </w:r>
      <w:r w:rsidR="00E616A5" w:rsidRPr="00E616A5">
        <w:rPr>
          <w:rFonts w:ascii="Times New Roman" w:hAnsi="Times New Roman" w:cs="Times New Roman"/>
          <w:b/>
          <w:bCs/>
          <w:sz w:val="24"/>
          <w:szCs w:val="24"/>
        </w:rPr>
        <w:t>Prace konserwatorskie i restauratorskie zabytkowych studni wiejskich w msc. Suchowola</w:t>
      </w:r>
      <w:r w:rsidR="00A01049" w:rsidRPr="00D72D67">
        <w:rPr>
          <w:rFonts w:ascii="Times New Roman" w:hAnsi="Times New Roman" w:cs="Times New Roman"/>
          <w:b/>
          <w:bCs/>
          <w:sz w:val="24"/>
          <w:szCs w:val="24"/>
        </w:rPr>
        <w:t>”</w:t>
      </w:r>
      <w:r w:rsidR="00D72D67" w:rsidRPr="00D72D67">
        <w:rPr>
          <w:rFonts w:ascii="Times New Roman" w:hAnsi="Times New Roman" w:cs="Times New Roman"/>
          <w:b/>
          <w:bCs/>
          <w:sz w:val="24"/>
          <w:szCs w:val="24"/>
        </w:rPr>
        <w:t>.</w:t>
      </w:r>
      <w:r w:rsidR="00D72D67">
        <w:rPr>
          <w:rFonts w:ascii="Times New Roman" w:hAnsi="Times New Roman" w:cs="Times New Roman"/>
          <w:sz w:val="24"/>
          <w:szCs w:val="24"/>
        </w:rPr>
        <w:t xml:space="preserve"> </w:t>
      </w:r>
      <w:bookmarkStart w:id="0" w:name="_Hlk105739384"/>
      <w:bookmarkStart w:id="1" w:name="_Hlk105676652"/>
      <w:bookmarkStart w:id="2" w:name="_Hlk100650915"/>
      <w:bookmarkStart w:id="3" w:name="_Hlk68699649"/>
    </w:p>
    <w:bookmarkEnd w:id="0"/>
    <w:bookmarkEnd w:id="1"/>
    <w:bookmarkEnd w:id="2"/>
    <w:p w14:paraId="54CB8DD1" w14:textId="097C8D45" w:rsidR="008F785C" w:rsidRPr="008F785C" w:rsidRDefault="008F785C" w:rsidP="00DD51E4">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 xml:space="preserve">Inwestycja dofinansowana z Rządowego </w:t>
      </w:r>
      <w:r w:rsidR="00E616A5">
        <w:rPr>
          <w:rFonts w:ascii="Times New Roman" w:hAnsi="Times New Roman" w:cs="Times New Roman"/>
          <w:sz w:val="24"/>
          <w:szCs w:val="24"/>
        </w:rPr>
        <w:t>Programu Odbudowy Zabytków</w:t>
      </w:r>
      <w:r w:rsidR="0047659E">
        <w:rPr>
          <w:rFonts w:ascii="Times New Roman" w:hAnsi="Times New Roman" w:cs="Times New Roman"/>
          <w:sz w:val="24"/>
          <w:szCs w:val="24"/>
        </w:rPr>
        <w:t xml:space="preserve">– Edycja </w:t>
      </w:r>
      <w:r w:rsidR="00E616A5">
        <w:rPr>
          <w:rFonts w:ascii="Times New Roman" w:hAnsi="Times New Roman" w:cs="Times New Roman"/>
          <w:sz w:val="24"/>
          <w:szCs w:val="24"/>
        </w:rPr>
        <w:t>1</w:t>
      </w:r>
      <w:r w:rsidR="0047659E">
        <w:rPr>
          <w:rFonts w:ascii="Times New Roman" w:hAnsi="Times New Roman" w:cs="Times New Roman"/>
          <w:sz w:val="24"/>
          <w:szCs w:val="24"/>
        </w:rPr>
        <w:t xml:space="preserve">. </w:t>
      </w:r>
    </w:p>
    <w:bookmarkEnd w:id="3"/>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Realizacja zamówienia obejmuje w szczególności: </w:t>
      </w:r>
    </w:p>
    <w:p w14:paraId="763721F9" w14:textId="77777777" w:rsidR="00E616A5" w:rsidRPr="00E616A5" w:rsidRDefault="00E616A5" w:rsidP="00E616A5">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 xml:space="preserve">opracowanie dokumentacji projektowej w zakresie koniecznym do wykonania przedmiotu zamówienia (w tym koncepcję programowo-przestrzenną, projekt, </w:t>
      </w:r>
      <w:r w:rsidRPr="00E616A5">
        <w:rPr>
          <w:rFonts w:ascii="Times New Roman" w:hAnsi="Times New Roman" w:cs="Times New Roman"/>
          <w:sz w:val="24"/>
          <w:szCs w:val="24"/>
        </w:rPr>
        <w:lastRenderedPageBreak/>
        <w:t xml:space="preserve">przedmiar robót budowlanych, Specyfikacje Techniczne Wykonania i Odbioru Robót oraz harmonogram), </w:t>
      </w:r>
    </w:p>
    <w:p w14:paraId="3C1F4891" w14:textId="77777777" w:rsidR="00E616A5" w:rsidRPr="00E616A5" w:rsidRDefault="00E616A5" w:rsidP="00E616A5">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uzyskanie wymaganych uzgodnień, decyzji i pozwoleń, w tym uzgodnienia i decyzje Wojewódzkiego Konserwatora Zabytków w Kielcach, dokonania skutecznego zgłoszenia do właściwego organu administracji architektoniczno-budowlanej – w imieniu inwestora – zgodnie z obowiązującymi przepisami,</w:t>
      </w:r>
    </w:p>
    <w:p w14:paraId="172FA6F0" w14:textId="77777777" w:rsidR="00E616A5" w:rsidRPr="00E616A5" w:rsidRDefault="00E616A5" w:rsidP="00E616A5">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 xml:space="preserve">wykonanie robót budowlanych na podstawie powyższych projektów i specyfikacji technicznych wykonania i odbioru robót, </w:t>
      </w:r>
    </w:p>
    <w:p w14:paraId="1A240AE0" w14:textId="77777777" w:rsidR="00E616A5" w:rsidRPr="00E616A5" w:rsidRDefault="00E616A5" w:rsidP="00E616A5">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 xml:space="preserve">sprawowanie nadzoru autorskiego (projektanta) nad realizacją robót budowlanych </w:t>
      </w:r>
    </w:p>
    <w:p w14:paraId="73C1E400" w14:textId="77777777" w:rsidR="00E616A5" w:rsidRPr="00E616A5" w:rsidRDefault="00E616A5" w:rsidP="00E616A5">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 xml:space="preserve">kierowanie robotami zgodnie z ewentualnymi wymogami nałożonymi przez konserwatora zabytków – jeżeli dotyczy </w:t>
      </w:r>
    </w:p>
    <w:p w14:paraId="7054CFC7" w14:textId="77777777" w:rsidR="00E616A5" w:rsidRPr="00E616A5" w:rsidRDefault="00E616A5" w:rsidP="00E616A5">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 xml:space="preserve">wyposażenie w niezbędną infrastrukturę - zgodnie z założeniami zawartymi w niniejszym PFU, </w:t>
      </w:r>
    </w:p>
    <w:p w14:paraId="15AB263B" w14:textId="77777777" w:rsidR="00E616A5" w:rsidRDefault="00E616A5" w:rsidP="00E616A5">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przygotowanie dokumentów do odbioru i przekazanie obiektu do eksploatacji.</w:t>
      </w:r>
    </w:p>
    <w:p w14:paraId="0C9A7663" w14:textId="3957107F" w:rsidR="00E616A5" w:rsidRPr="00E616A5" w:rsidRDefault="00E616A5" w:rsidP="00E616A5">
      <w:pPr>
        <w:pStyle w:val="Akapitzlist"/>
        <w:numPr>
          <w:ilvl w:val="0"/>
          <w:numId w:val="3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Wykonanie dokumentacji powykonawczej, </w:t>
      </w:r>
    </w:p>
    <w:p w14:paraId="61E66486" w14:textId="11DBB863" w:rsidR="00E616A5" w:rsidRPr="00E616A5" w:rsidRDefault="00E616A5" w:rsidP="00E616A5">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 xml:space="preserve">wykonanie i zamontowanie tablic informacyjnych/promocyjnych </w:t>
      </w:r>
      <w:r w:rsidR="00AC162C">
        <w:rPr>
          <w:rFonts w:ascii="Times New Roman" w:hAnsi="Times New Roman" w:cs="Times New Roman"/>
          <w:sz w:val="24"/>
          <w:szCs w:val="24"/>
        </w:rPr>
        <w:t xml:space="preserve">( jedna tablica przy każdej studni) </w:t>
      </w:r>
      <w:r w:rsidRPr="00E616A5">
        <w:rPr>
          <w:rFonts w:ascii="Times New Roman" w:hAnsi="Times New Roman" w:cs="Times New Roman"/>
          <w:sz w:val="24"/>
          <w:szCs w:val="24"/>
        </w:rPr>
        <w:t xml:space="preserve">zgodnie z założeniami Rządowego Funduszu Polski Ład – Program Odbudowy Zabytków. Treść tablic przekaże Zamawiający na etapie realizacji rzeczowej. Wzór tablicy dostępny jest pod adresem: </w:t>
      </w:r>
      <w:hyperlink r:id="rId7" w:anchor="c30949" w:history="1">
        <w:r w:rsidR="00AC162C" w:rsidRPr="00E23B89">
          <w:rPr>
            <w:rStyle w:val="Hipercze"/>
            <w:rFonts w:ascii="Times New Roman" w:hAnsi="Times New Roman" w:cs="Times New Roman"/>
            <w:sz w:val="24"/>
            <w:szCs w:val="24"/>
          </w:rPr>
          <w:t>https://www.bgk.pl/programy-i-fundusze/programy/rzadowy-program-odbudowy-zabytkow-edycja-pierwsza/#c30949</w:t>
        </w:r>
      </w:hyperlink>
      <w:r w:rsidR="00AC162C">
        <w:rPr>
          <w:rFonts w:ascii="Times New Roman" w:hAnsi="Times New Roman" w:cs="Times New Roman"/>
          <w:sz w:val="24"/>
          <w:szCs w:val="24"/>
        </w:rPr>
        <w:t xml:space="preserve"> </w:t>
      </w:r>
      <w:r w:rsidRPr="00E616A5">
        <w:rPr>
          <w:rFonts w:ascii="Times New Roman" w:hAnsi="Times New Roman" w:cs="Times New Roman"/>
          <w:sz w:val="24"/>
          <w:szCs w:val="24"/>
        </w:rPr>
        <w:t xml:space="preserve"> </w:t>
      </w:r>
    </w:p>
    <w:p w14:paraId="5EAB4BC5" w14:textId="77777777" w:rsidR="00E616A5" w:rsidRPr="00E616A5" w:rsidRDefault="00E616A5" w:rsidP="00E616A5">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 xml:space="preserve">inne niezbędne dla prawidłowego zrealizowania przedmiotu zamówienia </w:t>
      </w:r>
    </w:p>
    <w:p w14:paraId="72853C57" w14:textId="3C1577CB" w:rsidR="00E138A6" w:rsidRPr="00E616A5" w:rsidRDefault="00E138A6" w:rsidP="00E138A6">
      <w:pPr>
        <w:pStyle w:val="Akapitzlist"/>
        <w:numPr>
          <w:ilvl w:val="0"/>
          <w:numId w:val="38"/>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 xml:space="preserve">przeniesie na Zamawiającego majątkowe prawa autorskie do dokumentacji projektowej danego zadania oraz do dokumentacji powykonawczej. </w:t>
      </w:r>
    </w:p>
    <w:p w14:paraId="4B1BC23C" w14:textId="2ECA9247" w:rsidR="00BB38A2" w:rsidRPr="00E616A5" w:rsidRDefault="00BB38A2" w:rsidP="00E616A5">
      <w:pPr>
        <w:pStyle w:val="Akapitzlist"/>
        <w:numPr>
          <w:ilvl w:val="0"/>
          <w:numId w:val="32"/>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 xml:space="preserve">Roboty budowlane polegające na wykonaniu </w:t>
      </w:r>
      <w:r w:rsidR="00610A76" w:rsidRPr="00E616A5">
        <w:rPr>
          <w:rFonts w:ascii="Times New Roman" w:hAnsi="Times New Roman" w:cs="Times New Roman"/>
          <w:sz w:val="24"/>
          <w:szCs w:val="24"/>
        </w:rPr>
        <w:t xml:space="preserve">prac </w:t>
      </w:r>
      <w:r w:rsidRPr="00E616A5">
        <w:rPr>
          <w:rFonts w:ascii="Times New Roman" w:hAnsi="Times New Roman" w:cs="Times New Roman"/>
          <w:sz w:val="24"/>
          <w:szCs w:val="24"/>
        </w:rPr>
        <w:t>zgodnie z opracowanymi projektami, wraz z wykonaniem geodezyjnej inwentaryzacji powykonawczej, dokonaniem prób, badań, sprawdzeń i odbioru</w:t>
      </w:r>
      <w:r w:rsidR="00E138A6" w:rsidRPr="00E616A5">
        <w:rPr>
          <w:rFonts w:ascii="Times New Roman" w:hAnsi="Times New Roman" w:cs="Times New Roman"/>
          <w:sz w:val="24"/>
          <w:szCs w:val="24"/>
        </w:rPr>
        <w:t xml:space="preserve"> a w przypadku konieczności uzyskania pozwolenia na użytkowanie również przeprowadzenie stosownej procedury i uzyskanie decyzji od wszystkich służb.</w:t>
      </w:r>
    </w:p>
    <w:p w14:paraId="02F74D38" w14:textId="6302D9D7" w:rsidR="00BB38A2" w:rsidRDefault="00BB38A2" w:rsidP="00E616A5">
      <w:pPr>
        <w:pStyle w:val="Akapitzlist"/>
        <w:numPr>
          <w:ilvl w:val="0"/>
          <w:numId w:val="32"/>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Szczegółowy zakres, technologia i sposób realizacji przedmiotu zamówienia zostały określone w </w:t>
      </w:r>
      <w:r w:rsidR="00E616A5">
        <w:rPr>
          <w:rFonts w:ascii="Times New Roman" w:hAnsi="Times New Roman" w:cs="Times New Roman"/>
          <w:sz w:val="24"/>
          <w:szCs w:val="24"/>
        </w:rPr>
        <w:t xml:space="preserve">SWZ i </w:t>
      </w:r>
      <w:r w:rsidR="00D04E90" w:rsidRPr="009C1D26">
        <w:rPr>
          <w:rFonts w:ascii="Times New Roman" w:hAnsi="Times New Roman" w:cs="Times New Roman"/>
          <w:sz w:val="24"/>
          <w:szCs w:val="24"/>
        </w:rPr>
        <w:t xml:space="preserve"> Programie Funkcjonalno-Użytkowym. </w:t>
      </w:r>
    </w:p>
    <w:p w14:paraId="645A1384" w14:textId="1B179D04" w:rsidR="00BB38A2" w:rsidRDefault="00BB38A2" w:rsidP="00E616A5">
      <w:pPr>
        <w:pStyle w:val="Akapitzlist"/>
        <w:numPr>
          <w:ilvl w:val="0"/>
          <w:numId w:val="32"/>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Przedmiot umowy musi być wykonany zgodnie z obowiązującymi przepisami, normami oraz na ustalonych niniejszą umową warunkach.</w:t>
      </w:r>
    </w:p>
    <w:p w14:paraId="6EAB954E" w14:textId="4AD6A0FD" w:rsidR="00BB38A2" w:rsidRDefault="00BB38A2" w:rsidP="00E616A5">
      <w:pPr>
        <w:pStyle w:val="Akapitzlist"/>
        <w:numPr>
          <w:ilvl w:val="0"/>
          <w:numId w:val="32"/>
        </w:numPr>
        <w:spacing w:line="276" w:lineRule="auto"/>
        <w:jc w:val="both"/>
        <w:rPr>
          <w:rFonts w:ascii="Times New Roman" w:hAnsi="Times New Roman" w:cs="Times New Roman"/>
          <w:sz w:val="24"/>
          <w:szCs w:val="24"/>
        </w:rPr>
      </w:pPr>
      <w:r w:rsidRPr="00E616A5">
        <w:rPr>
          <w:rFonts w:ascii="Times New Roman" w:hAnsi="Times New Roman" w:cs="Times New Roman"/>
          <w:sz w:val="24"/>
          <w:szCs w:val="24"/>
        </w:rPr>
        <w:t>Wykonawca zobowiązany jest do uzyskania wszelkich niezbędnych opinii, uzgodnień, pozwoleń i weryfikacji w zakresie wynikającym z przepisów prawnych.</w:t>
      </w:r>
    </w:p>
    <w:p w14:paraId="4F0BC2BB" w14:textId="36D74F94" w:rsidR="009C1D26" w:rsidRPr="00E616A5" w:rsidRDefault="005B7B3C" w:rsidP="00E616A5">
      <w:pPr>
        <w:pStyle w:val="Akapitzlist"/>
        <w:numPr>
          <w:ilvl w:val="0"/>
          <w:numId w:val="32"/>
        </w:numPr>
        <w:spacing w:line="276" w:lineRule="auto"/>
        <w:jc w:val="both"/>
        <w:rPr>
          <w:rFonts w:ascii="Times New Roman" w:hAnsi="Times New Roman" w:cs="Times New Roman"/>
          <w:sz w:val="24"/>
          <w:szCs w:val="24"/>
        </w:rPr>
      </w:pPr>
      <w:bookmarkStart w:id="4" w:name="_Hlk170815027"/>
      <w:r w:rsidRPr="00E616A5">
        <w:rPr>
          <w:rFonts w:ascii="Times New Roman" w:hAnsi="Times New Roman" w:cs="Times New Roman"/>
          <w:sz w:val="24"/>
          <w:szCs w:val="24"/>
        </w:rPr>
        <w:t xml:space="preserve">Wykonawca zobowiązany jest do uwzględnienia w projektowaniu oraz realizacji przedmiotu umowy przewidzenia i wykonania uzgodnionych z Zamawiającym na etapie projektowania rozwiązań, zmierzających do zapewnienia dostępności osobom ze szczególnymi potrzebami, w zakresie odpowiadającym rodzajowi prowadzonej na obiekcie działalności, przy uwzględnieniu zasady stosowania racjonalnych usprawnień, co najmniej w zakresie minimalnym określonym w art. 6 pkt 1 i 3 lit. b Ustawy z dnia 19 lipca 2019 r. o zapewnianiu dostępności osobom ze szczególnymi potrzebami (Dz. U. z 2020 r. poz. 1062, z późn. zm.) </w:t>
      </w:r>
    </w:p>
    <w:bookmarkEnd w:id="4"/>
    <w:p w14:paraId="42D1E367" w14:textId="247CC3C1" w:rsidR="00CA08DC" w:rsidRPr="00E04721" w:rsidRDefault="00BB38A2" w:rsidP="00E04721">
      <w:pPr>
        <w:pStyle w:val="Akapitzlist"/>
        <w:numPr>
          <w:ilvl w:val="0"/>
          <w:numId w:val="32"/>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Wykonawca oświadcza, że posiada niezbędne uprawnienia, wiedzę, środki, sprzęt oraz doświadczenie do wykonania prac będących przedmiotem zamówienia zobowiązuje się je </w:t>
      </w:r>
      <w:r w:rsidRPr="009C1D26">
        <w:rPr>
          <w:rFonts w:ascii="Times New Roman" w:hAnsi="Times New Roman" w:cs="Times New Roman"/>
          <w:sz w:val="24"/>
          <w:szCs w:val="24"/>
        </w:rPr>
        <w:lastRenderedPageBreak/>
        <w:t>wykonać z należytą starannością oraz zgodnie z obowiązującymi standardami, normami i przepisami.</w:t>
      </w:r>
    </w:p>
    <w:p w14:paraId="58575F4C" w14:textId="5857FEAC"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2DE69910"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wraz z wykonaniem i złożeniem w Powiatowym Ośrodku Dokumentacji Geodezyjnej i Kartograficznej w Kielcach inwentaryzacji geodezyjnej powykonawczej </w:t>
      </w:r>
      <w:r w:rsidR="00E04721">
        <w:rPr>
          <w:rFonts w:ascii="Times New Roman" w:hAnsi="Times New Roman" w:cs="Times New Roman"/>
          <w:sz w:val="24"/>
          <w:szCs w:val="24"/>
        </w:rPr>
        <w:t xml:space="preserve">( jeżeli dotyczy) </w:t>
      </w:r>
      <w:r w:rsidRPr="00730FFC">
        <w:rPr>
          <w:rFonts w:ascii="Times New Roman" w:hAnsi="Times New Roman" w:cs="Times New Roman"/>
          <w:sz w:val="24"/>
          <w:szCs w:val="24"/>
        </w:rPr>
        <w:t>ustala się na dzień</w:t>
      </w:r>
      <w:r w:rsidR="00610A76" w:rsidRPr="00730FFC">
        <w:rPr>
          <w:rFonts w:ascii="Times New Roman" w:hAnsi="Times New Roman" w:cs="Times New Roman"/>
          <w:sz w:val="24"/>
          <w:szCs w:val="24"/>
        </w:rPr>
        <w:t xml:space="preserve">  </w:t>
      </w:r>
      <w:r w:rsidRPr="007270B1">
        <w:rPr>
          <w:rFonts w:ascii="Times New Roman" w:hAnsi="Times New Roman" w:cs="Times New Roman"/>
          <w:b/>
          <w:bCs/>
          <w:sz w:val="24"/>
          <w:szCs w:val="24"/>
        </w:rPr>
        <w:t xml:space="preserve">do </w:t>
      </w:r>
      <w:r w:rsidR="00E04721">
        <w:rPr>
          <w:rFonts w:ascii="Times New Roman" w:hAnsi="Times New Roman" w:cs="Times New Roman"/>
          <w:b/>
          <w:bCs/>
          <w:sz w:val="24"/>
          <w:szCs w:val="24"/>
        </w:rPr>
        <w:t>15</w:t>
      </w:r>
      <w:r w:rsidRPr="007270B1">
        <w:rPr>
          <w:rFonts w:ascii="Times New Roman" w:hAnsi="Times New Roman" w:cs="Times New Roman"/>
          <w:b/>
          <w:bCs/>
          <w:sz w:val="24"/>
          <w:szCs w:val="24"/>
        </w:rPr>
        <w:t xml:space="preserve"> miesięcy od </w:t>
      </w:r>
      <w:r w:rsidR="007270B1">
        <w:rPr>
          <w:rFonts w:ascii="Times New Roman" w:hAnsi="Times New Roman" w:cs="Times New Roman"/>
          <w:b/>
          <w:bCs/>
          <w:sz w:val="24"/>
          <w:szCs w:val="24"/>
        </w:rPr>
        <w:t xml:space="preserve">dnia </w:t>
      </w:r>
      <w:r w:rsidRPr="007270B1">
        <w:rPr>
          <w:rFonts w:ascii="Times New Roman" w:hAnsi="Times New Roman" w:cs="Times New Roman"/>
          <w:b/>
          <w:bCs/>
          <w:sz w:val="24"/>
          <w:szCs w:val="24"/>
        </w:rPr>
        <w:t>popisania umowy</w:t>
      </w:r>
      <w:r w:rsidR="00610A76" w:rsidRPr="007270B1">
        <w:rPr>
          <w:rFonts w:ascii="Times New Roman" w:hAnsi="Times New Roman" w:cs="Times New Roman"/>
          <w:b/>
          <w:bCs/>
          <w:sz w:val="24"/>
          <w:szCs w:val="24"/>
        </w:rPr>
        <w:t>.</w:t>
      </w:r>
      <w:r w:rsidR="00610A76" w:rsidRPr="00730FFC">
        <w:rPr>
          <w:rFonts w:ascii="Times New Roman" w:hAnsi="Times New Roman" w:cs="Times New Roman"/>
          <w:sz w:val="24"/>
          <w:szCs w:val="24"/>
        </w:rPr>
        <w:t xml:space="preserve"> </w:t>
      </w:r>
    </w:p>
    <w:p w14:paraId="00AF7C14" w14:textId="28792491" w:rsidR="00730FFC" w:rsidRDefault="00730FFC"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otrzymanego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Prezesa Rady Ministrów. 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terminu zgodnie z ustawą z 11 września 2019 r. - Prawo zamówień publicznych (Dz.U. z 202</w:t>
      </w:r>
      <w:r w:rsidR="00D86F82">
        <w:rPr>
          <w:rFonts w:ascii="Times New Roman" w:hAnsi="Times New Roman" w:cs="Times New Roman"/>
          <w:sz w:val="24"/>
          <w:szCs w:val="24"/>
        </w:rPr>
        <w:t>3</w:t>
      </w:r>
      <w:r w:rsidRPr="00730FFC">
        <w:rPr>
          <w:rFonts w:ascii="Times New Roman" w:hAnsi="Times New Roman" w:cs="Times New Roman"/>
          <w:sz w:val="24"/>
          <w:szCs w:val="24"/>
        </w:rPr>
        <w:t xml:space="preserve">r. poz. </w:t>
      </w:r>
      <w:r w:rsidR="00D86F82">
        <w:rPr>
          <w:rFonts w:ascii="Times New Roman" w:hAnsi="Times New Roman" w:cs="Times New Roman"/>
          <w:sz w:val="24"/>
          <w:szCs w:val="24"/>
        </w:rPr>
        <w:t>1605,1720</w:t>
      </w:r>
      <w:r>
        <w:rPr>
          <w:rFonts w:ascii="Times New Roman" w:hAnsi="Times New Roman" w:cs="Times New Roman"/>
          <w:sz w:val="24"/>
          <w:szCs w:val="24"/>
        </w:rPr>
        <w:t xml:space="preserve"> ze zm.</w:t>
      </w:r>
      <w:r w:rsidRPr="00730FFC">
        <w:rPr>
          <w:rFonts w:ascii="Times New Roman" w:hAnsi="Times New Roman" w:cs="Times New Roman"/>
          <w:sz w:val="24"/>
          <w:szCs w:val="24"/>
        </w:rPr>
        <w:t>),wskazane w umowie jedynie po pozytywnym rozpatrzeniu wniosku o zmianę warunków promesy przez Prezesa Rady Ministrów.</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6740F3B7"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 xml:space="preserve">Przekazanie terenu budowy nastąpi protokolarnie w terminie </w:t>
      </w:r>
      <w:r w:rsidR="00D04E90">
        <w:rPr>
          <w:rFonts w:ascii="Times New Roman" w:hAnsi="Times New Roman" w:cs="Times New Roman"/>
          <w:sz w:val="24"/>
          <w:szCs w:val="24"/>
        </w:rPr>
        <w:t xml:space="preserve">do 7 dni od dnia przekazania pozwolenia na budowę uzyskanego na podstawie opracowanej przez Wykonawcę dokumentacji projektowej ( </w:t>
      </w:r>
      <w:r w:rsidR="00D04E90" w:rsidRPr="00D04E90">
        <w:rPr>
          <w:rFonts w:ascii="Times New Roman" w:hAnsi="Times New Roman" w:cs="Times New Roman"/>
          <w:i/>
          <w:iCs/>
          <w:sz w:val="24"/>
          <w:szCs w:val="24"/>
        </w:rPr>
        <w:t>dotyczy zadań realizowanych w formule zaprojektuj – wybuduj)</w:t>
      </w:r>
      <w:r w:rsidR="00D04E90">
        <w:rPr>
          <w:rFonts w:ascii="Times New Roman" w:hAnsi="Times New Roman" w:cs="Times New Roman"/>
          <w:sz w:val="24"/>
          <w:szCs w:val="24"/>
        </w:rPr>
        <w:t xml:space="preserve">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63D9E3E8"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0176FA37" w14:textId="22D8219A" w:rsidR="00697D4A" w:rsidRDefault="00697D4A" w:rsidP="00ED718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Inspektor Nadzoru Inwestorskiego …………………………..</w:t>
      </w:r>
    </w:p>
    <w:p w14:paraId="7FC0AD46" w14:textId="24582502"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lastRenderedPageBreak/>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6504BF" w:rsidRDefault="00BB38A2" w:rsidP="006504BF">
      <w:pPr>
        <w:pStyle w:val="Bezodstpw"/>
        <w:ind w:left="360"/>
        <w:rPr>
          <w:rFonts w:ascii="Times New Roman" w:hAnsi="Times New Roman" w:cs="Times New Roman"/>
          <w:sz w:val="24"/>
          <w:szCs w:val="24"/>
        </w:rPr>
      </w:pPr>
      <w:r w:rsidRPr="006504BF">
        <w:rPr>
          <w:rFonts w:ascii="Times New Roman" w:hAnsi="Times New Roman" w:cs="Times New Roman"/>
          <w:sz w:val="24"/>
          <w:szCs w:val="24"/>
        </w:rPr>
        <w:t>- obsługi geodezyjnej, w tym geodezyjnej inwentaryzacji powykonawczej;</w:t>
      </w:r>
    </w:p>
    <w:p w14:paraId="47686516" w14:textId="03931BDA" w:rsidR="00BB38A2" w:rsidRPr="006504BF" w:rsidRDefault="00BB38A2" w:rsidP="006504BF">
      <w:pPr>
        <w:pStyle w:val="Bezodstpw"/>
        <w:ind w:left="360"/>
        <w:rPr>
          <w:rFonts w:ascii="Times New Roman" w:hAnsi="Times New Roman" w:cs="Times New Roman"/>
          <w:sz w:val="24"/>
          <w:szCs w:val="24"/>
        </w:rPr>
      </w:pPr>
      <w:r w:rsidRPr="006504BF">
        <w:rPr>
          <w:rFonts w:ascii="Times New Roman" w:hAnsi="Times New Roman" w:cs="Times New Roman"/>
          <w:sz w:val="24"/>
          <w:szCs w:val="24"/>
        </w:rPr>
        <w:t>-  zużycia wody oraz energii elektrycznej w okresie realizacji umowy,</w:t>
      </w:r>
    </w:p>
    <w:p w14:paraId="0AFACB25" w14:textId="77777777" w:rsidR="00BB38A2" w:rsidRPr="006504BF" w:rsidRDefault="00BB38A2" w:rsidP="006504BF">
      <w:pPr>
        <w:pStyle w:val="Bezodstpw"/>
        <w:ind w:left="360"/>
        <w:rPr>
          <w:rFonts w:ascii="Times New Roman" w:hAnsi="Times New Roman" w:cs="Times New Roman"/>
          <w:sz w:val="24"/>
          <w:szCs w:val="24"/>
        </w:rPr>
      </w:pPr>
      <w:r w:rsidRPr="006504BF">
        <w:rPr>
          <w:rFonts w:ascii="Times New Roman" w:hAnsi="Times New Roman" w:cs="Times New Roman"/>
          <w:sz w:val="24"/>
          <w:szCs w:val="24"/>
        </w:rPr>
        <w:t>- zajęcia pasa drogowego,</w:t>
      </w:r>
    </w:p>
    <w:p w14:paraId="52500F3A" w14:textId="77777777" w:rsidR="00BB38A2" w:rsidRPr="006504BF" w:rsidRDefault="00BB38A2" w:rsidP="006504BF">
      <w:pPr>
        <w:pStyle w:val="Bezodstpw"/>
        <w:ind w:left="360"/>
        <w:rPr>
          <w:rFonts w:ascii="Times New Roman" w:hAnsi="Times New Roman" w:cs="Times New Roman"/>
          <w:sz w:val="24"/>
          <w:szCs w:val="24"/>
        </w:rPr>
      </w:pPr>
      <w:r w:rsidRPr="006504BF">
        <w:rPr>
          <w:rFonts w:ascii="Times New Roman" w:hAnsi="Times New Roman" w:cs="Times New Roman"/>
          <w:sz w:val="24"/>
          <w:szCs w:val="24"/>
        </w:rPr>
        <w:t>- tymczasowej organizacji ruchu,</w:t>
      </w:r>
    </w:p>
    <w:p w14:paraId="6464F42B" w14:textId="77777777" w:rsidR="00BB38A2" w:rsidRPr="006504BF" w:rsidRDefault="00BB38A2" w:rsidP="006504BF">
      <w:pPr>
        <w:pStyle w:val="Bezodstpw"/>
        <w:ind w:left="360"/>
        <w:rPr>
          <w:rFonts w:ascii="Times New Roman" w:hAnsi="Times New Roman" w:cs="Times New Roman"/>
          <w:sz w:val="24"/>
          <w:szCs w:val="24"/>
        </w:rPr>
      </w:pPr>
      <w:r w:rsidRPr="006504BF">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lastRenderedPageBreak/>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5" w:name="_Hlk99537418"/>
      <w:r w:rsidRPr="002775C4">
        <w:rPr>
          <w:rFonts w:ascii="Times New Roman" w:hAnsi="Times New Roman" w:cs="Times New Roman"/>
          <w:b/>
          <w:bCs/>
          <w:sz w:val="24"/>
          <w:szCs w:val="24"/>
        </w:rPr>
        <w:t>§</w:t>
      </w:r>
      <w:bookmarkEnd w:id="5"/>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639DAD25" w14:textId="028ABA35" w:rsidR="003D3139" w:rsidRPr="00C25DD1" w:rsidRDefault="00BB38A2" w:rsidP="00E04721">
      <w:pPr>
        <w:pStyle w:val="Akapitzlist"/>
        <w:numPr>
          <w:ilvl w:val="0"/>
          <w:numId w:val="7"/>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t>
      </w: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93F958" w14:textId="77777777" w:rsidR="00D86F82" w:rsidRDefault="00D86F82" w:rsidP="00D86F82">
      <w:pPr>
        <w:pStyle w:val="Akapitzlist"/>
        <w:numPr>
          <w:ilvl w:val="0"/>
          <w:numId w:val="7"/>
        </w:numPr>
        <w:spacing w:line="276" w:lineRule="auto"/>
        <w:jc w:val="both"/>
        <w:rPr>
          <w:rFonts w:ascii="Times New Roman" w:hAnsi="Times New Roman" w:cs="Times New Roman"/>
          <w:sz w:val="24"/>
          <w:szCs w:val="24"/>
        </w:rPr>
      </w:pPr>
      <w:r w:rsidRPr="00D86F82">
        <w:rPr>
          <w:rFonts w:ascii="Times New Roman" w:hAnsi="Times New Roman" w:cs="Times New Roman"/>
          <w:sz w:val="24"/>
          <w:szCs w:val="24"/>
        </w:rPr>
        <w:t xml:space="preserve">Wypłata wynagrodzenia na rzecz Wykonawcy będzie zgodna z zasadami wypłat dofinansowania wskazanymi we wstępnej promesie z Rządowego Programu Odbudowy Zabytków tj.: </w:t>
      </w:r>
    </w:p>
    <w:p w14:paraId="3E9D3ECE" w14:textId="06619FBF" w:rsidR="00D86F82" w:rsidRPr="00D86F82" w:rsidRDefault="00D86F82" w:rsidP="00D86F82">
      <w:pPr>
        <w:pStyle w:val="Akapitzlist"/>
        <w:numPr>
          <w:ilvl w:val="0"/>
          <w:numId w:val="42"/>
        </w:numPr>
        <w:spacing w:line="276" w:lineRule="auto"/>
        <w:jc w:val="both"/>
        <w:rPr>
          <w:rFonts w:ascii="Times New Roman" w:hAnsi="Times New Roman" w:cs="Times New Roman"/>
          <w:sz w:val="24"/>
          <w:szCs w:val="24"/>
        </w:rPr>
      </w:pPr>
      <w:r w:rsidRPr="00D86F82">
        <w:rPr>
          <w:rFonts w:ascii="Times New Roman" w:hAnsi="Times New Roman" w:cs="Times New Roman"/>
          <w:sz w:val="24"/>
          <w:szCs w:val="24"/>
        </w:rPr>
        <w:t>Wypłata dofinansowania z Programu na podstawie promesy może nastąpić jednorazowo lub w transzach, w zależności od okresu realizacji inwestycji zgodnie z następującymi zasadami:</w:t>
      </w:r>
    </w:p>
    <w:p w14:paraId="317F41F9" w14:textId="77777777" w:rsidR="00D86F82" w:rsidRPr="00D86F82" w:rsidRDefault="00D86F82" w:rsidP="00D86F82">
      <w:pPr>
        <w:pStyle w:val="Akapitzlist"/>
        <w:spacing w:line="276" w:lineRule="auto"/>
        <w:jc w:val="both"/>
        <w:rPr>
          <w:rFonts w:ascii="Times New Roman" w:hAnsi="Times New Roman" w:cs="Times New Roman"/>
          <w:sz w:val="24"/>
          <w:szCs w:val="24"/>
        </w:rPr>
      </w:pPr>
      <w:r w:rsidRPr="00D86F82">
        <w:rPr>
          <w:rFonts w:ascii="Times New Roman" w:hAnsi="Times New Roman" w:cs="Times New Roman"/>
          <w:sz w:val="24"/>
          <w:szCs w:val="24"/>
        </w:rPr>
        <w:t>- w przypadku zadań inwestycyjnych realizowanych w okresie nie dłuższym niż 12 miesięcy wypłata pełnej kwoty dofinansowania z Programu określonej w promesie następuje po zakończeniu realizacji zadania inwestycyjnego;</w:t>
      </w:r>
    </w:p>
    <w:p w14:paraId="0C5565FB" w14:textId="6AA59EA8" w:rsidR="00D86F82" w:rsidRPr="00D86F82" w:rsidRDefault="00D86F82" w:rsidP="00D86F82">
      <w:pPr>
        <w:pStyle w:val="Akapitzlist"/>
        <w:spacing w:line="276" w:lineRule="auto"/>
        <w:jc w:val="both"/>
        <w:rPr>
          <w:rFonts w:ascii="Times New Roman" w:hAnsi="Times New Roman" w:cs="Times New Roman"/>
          <w:sz w:val="24"/>
          <w:szCs w:val="24"/>
        </w:rPr>
      </w:pPr>
      <w:r w:rsidRPr="00D86F82">
        <w:rPr>
          <w:rFonts w:ascii="Times New Roman" w:hAnsi="Times New Roman" w:cs="Times New Roman"/>
          <w:sz w:val="24"/>
          <w:szCs w:val="24"/>
        </w:rPr>
        <w:t xml:space="preserve">- w przypadku zadań inwestycyjnych realizowanych w okresie dłuższym niż 12 miesięcy na podstawie jednej umowy wypłata środków wynikających z promesy nastąpi </w:t>
      </w:r>
      <w:r w:rsidRPr="00D86F82">
        <w:rPr>
          <w:rFonts w:ascii="Times New Roman" w:hAnsi="Times New Roman" w:cs="Times New Roman"/>
          <w:sz w:val="24"/>
          <w:szCs w:val="24"/>
        </w:rPr>
        <w:lastRenderedPageBreak/>
        <w:t>w dwóch transzach, każdorazowo po zakończeniu określonego etapu prac w ramach realizacji zadania inwestycyjnego:</w:t>
      </w:r>
      <w:r>
        <w:rPr>
          <w:rFonts w:ascii="Times New Roman" w:hAnsi="Times New Roman" w:cs="Times New Roman"/>
          <w:sz w:val="24"/>
          <w:szCs w:val="24"/>
        </w:rPr>
        <w:t xml:space="preserve"> </w:t>
      </w:r>
      <w:r w:rsidRPr="00D86F82">
        <w:rPr>
          <w:rFonts w:ascii="Times New Roman" w:hAnsi="Times New Roman" w:cs="Times New Roman"/>
          <w:sz w:val="24"/>
          <w:szCs w:val="24"/>
        </w:rPr>
        <w:t>pierwsza transza w wysokości nie wyższej niż 50% kwoty dofinansowania z Programu określonej w promesie,</w:t>
      </w:r>
      <w:r>
        <w:rPr>
          <w:rFonts w:ascii="Times New Roman" w:hAnsi="Times New Roman" w:cs="Times New Roman"/>
          <w:sz w:val="24"/>
          <w:szCs w:val="24"/>
        </w:rPr>
        <w:t xml:space="preserve"> </w:t>
      </w:r>
      <w:r w:rsidRPr="00D86F82">
        <w:rPr>
          <w:rFonts w:ascii="Times New Roman" w:hAnsi="Times New Roman" w:cs="Times New Roman"/>
          <w:sz w:val="24"/>
          <w:szCs w:val="24"/>
        </w:rPr>
        <w:t>druga transza w wysokości kwoty dofinansowania z Programu określonej w promesie pomniejszonej o kwotę wypłaconą w pierwszej transzy;</w:t>
      </w:r>
    </w:p>
    <w:p w14:paraId="268A4496" w14:textId="6A07603E" w:rsidR="00D86F82" w:rsidRPr="00D86F82" w:rsidRDefault="00D86F82" w:rsidP="00D86F82">
      <w:pPr>
        <w:pStyle w:val="Akapitzlist"/>
        <w:spacing w:line="276" w:lineRule="auto"/>
        <w:jc w:val="both"/>
        <w:rPr>
          <w:rFonts w:ascii="Times New Roman" w:hAnsi="Times New Roman" w:cs="Times New Roman"/>
          <w:sz w:val="24"/>
          <w:szCs w:val="24"/>
        </w:rPr>
      </w:pPr>
      <w:r w:rsidRPr="00D86F82">
        <w:rPr>
          <w:rFonts w:ascii="Times New Roman" w:hAnsi="Times New Roman" w:cs="Times New Roman"/>
          <w:sz w:val="24"/>
          <w:szCs w:val="24"/>
        </w:rPr>
        <w:t>- w przypadku zadań inwestycyjnych realizowanych w okresie dłuższym niż 12 miesięcy na podstawie więcej niż jednej umowy wypłata środków wynikających z promesy nastąpi w trzech transzach, każdorazowo po zakończeniu określonego etapu prac w ramach realizacji zadania inwestycyjnego:</w:t>
      </w:r>
      <w:r>
        <w:rPr>
          <w:rFonts w:ascii="Times New Roman" w:hAnsi="Times New Roman" w:cs="Times New Roman"/>
          <w:sz w:val="24"/>
          <w:szCs w:val="24"/>
        </w:rPr>
        <w:t xml:space="preserve"> </w:t>
      </w:r>
      <w:r w:rsidRPr="00D86F82">
        <w:rPr>
          <w:rFonts w:ascii="Times New Roman" w:hAnsi="Times New Roman" w:cs="Times New Roman"/>
          <w:sz w:val="24"/>
          <w:szCs w:val="24"/>
        </w:rPr>
        <w:t>pierwsza transza w wysokości nie wyższej niż 20% kwoty dofinansowania z Programu określonej w promesie,</w:t>
      </w:r>
      <w:r>
        <w:rPr>
          <w:rFonts w:ascii="Times New Roman" w:hAnsi="Times New Roman" w:cs="Times New Roman"/>
          <w:sz w:val="24"/>
          <w:szCs w:val="24"/>
        </w:rPr>
        <w:t xml:space="preserve"> </w:t>
      </w:r>
      <w:r w:rsidRPr="00D86F82">
        <w:rPr>
          <w:rFonts w:ascii="Times New Roman" w:hAnsi="Times New Roman" w:cs="Times New Roman"/>
          <w:sz w:val="24"/>
          <w:szCs w:val="24"/>
        </w:rPr>
        <w:t>druga transza w wysokości nie wyższej niż 30% kwoty dofinansowania z Programu określonej w promesie, trzecia transza w wysokości kwoty dofinansowania z Programu określonej w promesie pomniejszonej o kwoty wypłacone w ramach wcześniejszych transz</w:t>
      </w:r>
    </w:p>
    <w:p w14:paraId="2175E950" w14:textId="77777777" w:rsidR="00D86F82" w:rsidRPr="00D86F82" w:rsidRDefault="00D86F82" w:rsidP="00D86F82">
      <w:pPr>
        <w:pStyle w:val="Akapitzlist"/>
        <w:numPr>
          <w:ilvl w:val="0"/>
          <w:numId w:val="42"/>
        </w:numPr>
        <w:spacing w:line="276" w:lineRule="auto"/>
        <w:jc w:val="both"/>
        <w:rPr>
          <w:rFonts w:ascii="Times New Roman" w:hAnsi="Times New Roman" w:cs="Times New Roman"/>
          <w:sz w:val="24"/>
          <w:szCs w:val="24"/>
        </w:rPr>
      </w:pPr>
      <w:r w:rsidRPr="00D86F82">
        <w:rPr>
          <w:rFonts w:ascii="Times New Roman" w:hAnsi="Times New Roman" w:cs="Times New Roman"/>
          <w:sz w:val="24"/>
          <w:szCs w:val="24"/>
        </w:rPr>
        <w:t xml:space="preserve">W pierwszej kolejności nastąpi wypłata tzw. wkładu własnego Gminy Chmielnik </w:t>
      </w:r>
    </w:p>
    <w:p w14:paraId="43846C17" w14:textId="380429D4" w:rsidR="00D86F82" w:rsidRPr="00D86F82" w:rsidRDefault="00D86F82" w:rsidP="00D86F82">
      <w:pPr>
        <w:pStyle w:val="Akapitzlist"/>
        <w:spacing w:line="276" w:lineRule="auto"/>
        <w:jc w:val="both"/>
        <w:rPr>
          <w:rFonts w:ascii="Times New Roman" w:hAnsi="Times New Roman" w:cs="Times New Roman"/>
          <w:sz w:val="24"/>
          <w:szCs w:val="24"/>
        </w:rPr>
      </w:pPr>
      <w:r w:rsidRPr="00D86F82">
        <w:rPr>
          <w:rFonts w:ascii="Times New Roman" w:hAnsi="Times New Roman" w:cs="Times New Roman"/>
          <w:sz w:val="24"/>
          <w:szCs w:val="24"/>
        </w:rPr>
        <w:t xml:space="preserve">w ramach przyznanego dofinansowania z programu a pozostałe płatności zgodnie z w/w zasadami wypłat transz  </w:t>
      </w:r>
    </w:p>
    <w:p w14:paraId="2B2BA3B2" w14:textId="77777777" w:rsidR="00D86F82" w:rsidRDefault="00D86F82" w:rsidP="00D86F82">
      <w:pPr>
        <w:pStyle w:val="Akapitzlist"/>
        <w:spacing w:line="276" w:lineRule="auto"/>
        <w:jc w:val="both"/>
        <w:rPr>
          <w:rFonts w:ascii="Times New Roman" w:hAnsi="Times New Roman" w:cs="Times New Roman"/>
          <w:sz w:val="24"/>
          <w:szCs w:val="24"/>
        </w:rPr>
      </w:pPr>
    </w:p>
    <w:p w14:paraId="11068066" w14:textId="11557609" w:rsidR="000D0622" w:rsidRPr="00D86F82" w:rsidRDefault="000D0622" w:rsidP="00D86F82">
      <w:pPr>
        <w:pStyle w:val="Akapitzlist"/>
        <w:numPr>
          <w:ilvl w:val="0"/>
          <w:numId w:val="7"/>
        </w:numPr>
        <w:spacing w:line="276" w:lineRule="auto"/>
        <w:jc w:val="both"/>
        <w:rPr>
          <w:rFonts w:ascii="Times New Roman" w:hAnsi="Times New Roman" w:cs="Times New Roman"/>
          <w:sz w:val="24"/>
          <w:szCs w:val="24"/>
        </w:rPr>
      </w:pPr>
      <w:r w:rsidRPr="00D86F82">
        <w:rPr>
          <w:rFonts w:ascii="Times New Roman" w:hAnsi="Times New Roman" w:cs="Times New Roman"/>
          <w:sz w:val="24"/>
          <w:szCs w:val="24"/>
        </w:rPr>
        <w:t xml:space="preserve">Wykonawca zapewni finansowanie inwestycji w części niepokrytej wkładem własnym Zamawiającego </w:t>
      </w:r>
      <w:r w:rsidR="0058220B" w:rsidRPr="00D86F82">
        <w:rPr>
          <w:rFonts w:ascii="Times New Roman" w:hAnsi="Times New Roman" w:cs="Times New Roman"/>
          <w:sz w:val="24"/>
          <w:szCs w:val="24"/>
        </w:rPr>
        <w:t>na czas poprzedzający wypłatę Promesy na zasadach określonych w</w:t>
      </w:r>
      <w:r w:rsidR="00C05049" w:rsidRPr="00D86F82">
        <w:rPr>
          <w:rFonts w:ascii="Times New Roman" w:hAnsi="Times New Roman" w:cs="Times New Roman"/>
          <w:sz w:val="24"/>
          <w:szCs w:val="24"/>
        </w:rPr>
        <w:t xml:space="preserve"> § 6</w:t>
      </w:r>
      <w:r w:rsidR="0058220B" w:rsidRPr="00D86F82">
        <w:rPr>
          <w:rFonts w:ascii="Times New Roman" w:hAnsi="Times New Roman" w:cs="Times New Roman"/>
          <w:sz w:val="24"/>
          <w:szCs w:val="24"/>
        </w:rPr>
        <w:t xml:space="preserve"> ust.</w:t>
      </w:r>
      <w:r w:rsidR="00C05049" w:rsidRPr="00D86F82">
        <w:rPr>
          <w:rFonts w:ascii="Times New Roman" w:hAnsi="Times New Roman" w:cs="Times New Roman"/>
          <w:sz w:val="24"/>
          <w:szCs w:val="24"/>
        </w:rPr>
        <w:t xml:space="preserve"> 3 i 7</w:t>
      </w:r>
      <w:r w:rsidR="0058220B" w:rsidRPr="00D86F82">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E51AFA" w:rsidRPr="00D86F82">
        <w:rPr>
          <w:rFonts w:ascii="Times New Roman" w:hAnsi="Times New Roman" w:cs="Times New Roman"/>
          <w:sz w:val="24"/>
          <w:szCs w:val="24"/>
        </w:rPr>
        <w:t>0</w:t>
      </w:r>
      <w:r w:rsidR="0058220B" w:rsidRPr="00D86F82">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D86F82">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D86F82">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738D26E0" w14:textId="302D518D" w:rsidR="00444873" w:rsidRPr="00E04721" w:rsidRDefault="00444873" w:rsidP="00D86F82">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w:t>
      </w:r>
      <w:r w:rsidR="00E04721">
        <w:rPr>
          <w:rFonts w:ascii="Times New Roman" w:hAnsi="Times New Roman" w:cs="Times New Roman"/>
          <w:sz w:val="24"/>
          <w:szCs w:val="24"/>
        </w:rPr>
        <w:t xml:space="preserve"> zgodnie z założeniami Rządowego Programu Odbudowy Zabytków. </w:t>
      </w:r>
    </w:p>
    <w:p w14:paraId="32ADFFBB" w14:textId="2CA7990B" w:rsidR="00BB38A2" w:rsidRDefault="00BB38A2" w:rsidP="00D86F82">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D86F82">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D86F82">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D4BD8A" w14:textId="218FB199" w:rsidR="00BB38A2" w:rsidRDefault="00BB38A2" w:rsidP="00D86F82">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lastRenderedPageBreak/>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D86F82">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D86F82">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42909A51" w14:textId="6E07F67E" w:rsidR="00BB38A2" w:rsidRPr="00E04721" w:rsidRDefault="00BB38A2" w:rsidP="00D86F82">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407CFB07" w14:textId="68A4EB94" w:rsidR="00BB38A2" w:rsidRDefault="00BB38A2" w:rsidP="00FD000C">
      <w:pPr>
        <w:spacing w:line="360" w:lineRule="auto"/>
        <w:jc w:val="center"/>
        <w:rPr>
          <w:rFonts w:ascii="Times New Roman" w:hAnsi="Times New Roman" w:cs="Times New Roman"/>
          <w:b/>
          <w:bCs/>
          <w:sz w:val="24"/>
          <w:szCs w:val="24"/>
        </w:rPr>
      </w:pPr>
      <w:bookmarkStart w:id="6" w:name="_Hlk127439554"/>
      <w:r w:rsidRPr="00FD000C">
        <w:rPr>
          <w:rFonts w:ascii="Times New Roman" w:hAnsi="Times New Roman" w:cs="Times New Roman"/>
          <w:b/>
          <w:bCs/>
          <w:sz w:val="24"/>
          <w:szCs w:val="24"/>
        </w:rPr>
        <w:t>§ 7</w:t>
      </w:r>
    </w:p>
    <w:bookmarkEnd w:id="6"/>
    <w:p w14:paraId="19EE6D93" w14:textId="1212CCBC" w:rsidR="00401308" w:rsidRPr="00401308"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KLAUZULE WALORYZACYJNE</w:t>
      </w:r>
    </w:p>
    <w:p w14:paraId="2D63F47F"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Zamawiający przewiduje zgodnie z art. 439 ustawy PZP zmiany wysokości wynagrodzenia pod warunkiem, że wpływ na nie miały czynniki zewnętrzne, nagłe i nieprzewidywalne na etapie składania ofert.  Możliwa jest waloryzacja wysokości wynagrodzenia w przypadku:</w:t>
      </w:r>
    </w:p>
    <w:p w14:paraId="6EA775F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zmiany stawki VAT od towarów i usług, względem stawek przyjętych w złożonej ofercie;</w:t>
      </w:r>
    </w:p>
    <w:p w14:paraId="2964752B"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wysokości minimalnego wynagrodzenia za pracę ustalonego na podstawie ustawy o minimalnym wynagrodzeniu za pracę, względem wysokości minimalnego wynagrodzenia na dzień zawarcia umowy;</w:t>
      </w:r>
    </w:p>
    <w:p w14:paraId="0DEFCB9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3611E17"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7FCC3CD5"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946A778"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6939C9C"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Maksymalna wartość waloryzacji wynagrodzenia nie może przekroczyć 10% wartości umowy z dnia jej zawarcia;</w:t>
      </w:r>
    </w:p>
    <w:p w14:paraId="67EBC35E"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lastRenderedPageBreak/>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5AB2DDEA"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AF84203"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261EE6" w14:textId="63EA3872" w:rsid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nagle i spowodowały wzrost cen. </w:t>
      </w:r>
    </w:p>
    <w:p w14:paraId="28E4D39B" w14:textId="761B243A" w:rsidR="00401308" w:rsidRPr="0056401A" w:rsidRDefault="0056401A" w:rsidP="0056401A">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p w14:paraId="5EA4DB50" w14:textId="77777777" w:rsidR="00A75630" w:rsidRDefault="00A75630" w:rsidP="00FD000C">
      <w:pPr>
        <w:spacing w:line="360" w:lineRule="auto"/>
        <w:jc w:val="center"/>
        <w:rPr>
          <w:rFonts w:ascii="Times New Roman" w:hAnsi="Times New Roman" w:cs="Times New Roman"/>
          <w:b/>
          <w:bCs/>
          <w:sz w:val="24"/>
          <w:szCs w:val="24"/>
        </w:rPr>
      </w:pPr>
    </w:p>
    <w:p w14:paraId="7644F82C" w14:textId="37695313" w:rsidR="00401308" w:rsidRPr="00FD000C"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517F5CEA"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802F99">
        <w:rPr>
          <w:rFonts w:ascii="Times New Roman" w:hAnsi="Times New Roman" w:cs="Times New Roman"/>
          <w:sz w:val="24"/>
          <w:szCs w:val="24"/>
        </w:rPr>
        <w:t xml:space="preserve"> </w:t>
      </w:r>
      <w:r w:rsidRPr="00FD000C">
        <w:rPr>
          <w:rFonts w:ascii="Times New Roman" w:hAnsi="Times New Roman" w:cs="Times New Roman"/>
          <w:sz w:val="24"/>
          <w:szCs w:val="24"/>
        </w:rPr>
        <w:t>…………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2467C9EF" w14:textId="61AFD1BA" w:rsidR="00BB38A2" w:rsidRPr="00FD000C" w:rsidRDefault="00BB38A2" w:rsidP="00FD000C">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07C5CD3C"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7C62EEA5" w14:textId="553DEDEE" w:rsidR="00C94A17" w:rsidRDefault="00BB38A2" w:rsidP="00E04721">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E04721">
        <w:rPr>
          <w:rFonts w:ascii="Times New Roman" w:hAnsi="Times New Roman" w:cs="Times New Roman"/>
          <w:sz w:val="24"/>
          <w:szCs w:val="24"/>
        </w:rPr>
        <w:t xml:space="preserve">. </w:t>
      </w: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1</w:t>
      </w:r>
      <w:r w:rsidR="00401308">
        <w:rPr>
          <w:rFonts w:ascii="Times New Roman" w:hAnsi="Times New Roman" w:cs="Times New Roman"/>
          <w:b/>
          <w:bCs/>
          <w:sz w:val="24"/>
          <w:szCs w:val="24"/>
        </w:rPr>
        <w:t>1</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00BB38A2" w:rsidRPr="00BB38A2">
        <w:rPr>
          <w:rFonts w:ascii="Times New Roman" w:hAnsi="Times New Roman" w:cs="Times New Roman"/>
          <w:sz w:val="24"/>
          <w:szCs w:val="24"/>
        </w:rPr>
        <w:t>Pzp</w:t>
      </w:r>
      <w:proofErr w:type="spellEnd"/>
      <w:r w:rsidR="00BB38A2" w:rsidRPr="00BB38A2">
        <w:rPr>
          <w:rFonts w:ascii="Times New Roman" w:hAnsi="Times New Roman" w:cs="Times New Roman"/>
          <w:sz w:val="24"/>
          <w:szCs w:val="24"/>
        </w:rPr>
        <w:t xml:space="preserve">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Przepisu ust. 5 nie stosuje się wobec podwykonawców niebędących podmiotami, na których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xml:space="preserve">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 xml:space="preserve">zamówienia podwykonawcy, wykonawca zawiera umowę o podwykonawstwo w rozumieniu art. 7 pkt 27 ustawy </w:t>
      </w:r>
      <w:proofErr w:type="spellStart"/>
      <w:r w:rsidRPr="00296B4A">
        <w:rPr>
          <w:rFonts w:ascii="Times New Roman" w:hAnsi="Times New Roman" w:cs="Times New Roman"/>
          <w:sz w:val="24"/>
          <w:szCs w:val="24"/>
        </w:rPr>
        <w:t>Pzp</w:t>
      </w:r>
      <w:proofErr w:type="spellEnd"/>
      <w:r w:rsidRPr="00296B4A">
        <w:rPr>
          <w:rFonts w:ascii="Times New Roman" w:hAnsi="Times New Roman" w:cs="Times New Roman"/>
          <w:sz w:val="24"/>
          <w:szCs w:val="24"/>
        </w:rPr>
        <w:t>.</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postanowienia niezgodne z art. 463 ustawy </w:t>
      </w:r>
      <w:proofErr w:type="spellStart"/>
      <w:r w:rsidRPr="00917524">
        <w:rPr>
          <w:rFonts w:ascii="Times New Roman" w:hAnsi="Times New Roman" w:cs="Times New Roman"/>
          <w:sz w:val="24"/>
          <w:szCs w:val="24"/>
        </w:rPr>
        <w:t>Pzp</w:t>
      </w:r>
      <w:proofErr w:type="spellEnd"/>
      <w:r w:rsidRPr="00917524">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w:t>
      </w:r>
    </w:p>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1BCE3472"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401308">
        <w:rPr>
          <w:rFonts w:ascii="Times New Roman" w:hAnsi="Times New Roman" w:cs="Times New Roman"/>
          <w:b/>
          <w:bCs/>
          <w:sz w:val="24"/>
          <w:szCs w:val="24"/>
        </w:rPr>
        <w:t>2</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lastRenderedPageBreak/>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3EDE8E49"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401308">
        <w:rPr>
          <w:rFonts w:ascii="Times New Roman" w:hAnsi="Times New Roman" w:cs="Times New Roman"/>
          <w:b/>
          <w:bCs/>
          <w:sz w:val="24"/>
          <w:szCs w:val="24"/>
        </w:rPr>
        <w:t>3</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29A97351" w:rsidR="00BB38A2" w:rsidRPr="00FE004A" w:rsidRDefault="00BB38A2" w:rsidP="00ED7183">
      <w:pPr>
        <w:pStyle w:val="Akapitzlist"/>
        <w:numPr>
          <w:ilvl w:val="0"/>
          <w:numId w:val="19"/>
        </w:numPr>
        <w:spacing w:line="276" w:lineRule="auto"/>
        <w:jc w:val="both"/>
        <w:rPr>
          <w:rFonts w:ascii="Times New Roman" w:hAnsi="Times New Roman" w:cs="Times New Roman"/>
          <w:i/>
          <w:iCs/>
          <w:sz w:val="20"/>
          <w:szCs w:val="20"/>
        </w:rPr>
      </w:pPr>
      <w:r w:rsidRPr="00AA31A9">
        <w:rPr>
          <w:rFonts w:ascii="Times New Roman" w:hAnsi="Times New Roman" w:cs="Times New Roman"/>
          <w:sz w:val="24"/>
          <w:szCs w:val="24"/>
        </w:rPr>
        <w:t xml:space="preserve">W związku z zastosowaniem klauzuli społecznej Zamawiający w oparciu o art. 95 ustawy </w:t>
      </w:r>
      <w:proofErr w:type="spellStart"/>
      <w:r w:rsidRPr="00AA31A9">
        <w:rPr>
          <w:rFonts w:ascii="Times New Roman" w:hAnsi="Times New Roman" w:cs="Times New Roman"/>
          <w:sz w:val="24"/>
          <w:szCs w:val="24"/>
        </w:rPr>
        <w:t>Pzp</w:t>
      </w:r>
      <w:proofErr w:type="spellEnd"/>
      <w:r w:rsidRPr="00AA31A9">
        <w:rPr>
          <w:rFonts w:ascii="Times New Roman" w:hAnsi="Times New Roman" w:cs="Times New Roman"/>
          <w:sz w:val="24"/>
          <w:szCs w:val="24"/>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w:t>
      </w:r>
      <w:r w:rsidR="00FE004A">
        <w:rPr>
          <w:rFonts w:ascii="Times New Roman" w:hAnsi="Times New Roman" w:cs="Times New Roman"/>
          <w:sz w:val="24"/>
          <w:szCs w:val="24"/>
        </w:rPr>
        <w:t xml:space="preserve">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15717C13"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lastRenderedPageBreak/>
        <w:t>§1</w:t>
      </w:r>
      <w:r w:rsidR="00401308">
        <w:rPr>
          <w:rFonts w:ascii="Times New Roman" w:hAnsi="Times New Roman" w:cs="Times New Roman"/>
          <w:b/>
          <w:bCs/>
          <w:sz w:val="24"/>
          <w:szCs w:val="24"/>
        </w:rPr>
        <w:t>4</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lastRenderedPageBreak/>
        <w:t>Strony postanawiają, że  z czynności odbiorowych będzie spisany protokół zawierający  wszelkie ustalenia dokonane w toku odbioru, jak też terminy wyznaczone na usunięcie  stwierdzonych przy odbiorze wad.</w:t>
      </w:r>
    </w:p>
    <w:p w14:paraId="492FCD28" w14:textId="008675BB" w:rsidR="009050EB" w:rsidRPr="00973BD3" w:rsidRDefault="00BB38A2" w:rsidP="00973BD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6362F98F"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401308">
        <w:rPr>
          <w:rFonts w:ascii="Times New Roman" w:hAnsi="Times New Roman" w:cs="Times New Roman"/>
          <w:b/>
          <w:bCs/>
          <w:sz w:val="24"/>
          <w:szCs w:val="24"/>
        </w:rPr>
        <w:t>5</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17F95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1BC699BD" w14:textId="71DBEF3E"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25F5E360" w14:textId="12AEC74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akceptacji przez Zamawiającego  uzasadnionego wniosku Wykonawcy ( klauzula waloryzacyjna)  </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390094F7"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występuje zmiana wynagrodzenia – obliczenie kosztów zmiany zgodnie 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13ED8561"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 PFU, powstałe w toku prac projektowych lub w związku z pracami projektowymi, </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5987C89E" w:rsidR="006C5373" w:rsidRPr="00246288" w:rsidRDefault="006C5373" w:rsidP="00B0008B">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411653C"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401308">
        <w:rPr>
          <w:rFonts w:ascii="Times New Roman" w:hAnsi="Times New Roman" w:cs="Times New Roman"/>
          <w:b/>
          <w:bCs/>
          <w:sz w:val="24"/>
          <w:szCs w:val="24"/>
        </w:rPr>
        <w:t>6</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 xml:space="preserve">okoliczności przewidzianych w art. 456 ustawy </w:t>
      </w:r>
      <w:proofErr w:type="spellStart"/>
      <w:r w:rsidRPr="00B5162E">
        <w:rPr>
          <w:rFonts w:ascii="Times New Roman" w:hAnsi="Times New Roman" w:cs="Times New Roman"/>
          <w:sz w:val="24"/>
          <w:szCs w:val="24"/>
        </w:rPr>
        <w:t>Pzp</w:t>
      </w:r>
      <w:proofErr w:type="spellEnd"/>
      <w:r w:rsidRPr="00B5162E">
        <w:rPr>
          <w:rFonts w:ascii="Times New Roman" w:hAnsi="Times New Roman" w:cs="Times New Roman"/>
          <w:sz w:val="24"/>
          <w:szCs w:val="24"/>
        </w:rPr>
        <w:t>.</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0FCD9889" w14:textId="5CD66816" w:rsidR="009738E8" w:rsidRPr="001077B7" w:rsidRDefault="00BB38A2" w:rsidP="001077B7">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014EE7E8" w14:textId="5312B599"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401308">
        <w:rPr>
          <w:rFonts w:ascii="Times New Roman" w:hAnsi="Times New Roman" w:cs="Times New Roman"/>
          <w:b/>
          <w:bCs/>
          <w:sz w:val="24"/>
          <w:szCs w:val="24"/>
        </w:rPr>
        <w:t>7</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r w:rsidRPr="006865A7">
        <w:rPr>
          <w:rFonts w:ascii="Times New Roman" w:hAnsi="Times New Roman" w:cs="Times New Roman"/>
          <w:sz w:val="24"/>
          <w:szCs w:val="24"/>
        </w:rPr>
        <w:t xml:space="preserve">Zamawiający zobowiązuje się do poddania ewentualnych sporów w relacjach z wykonawcami o roszczenia cywilnoprawne w sprawach, w których zawarcie ugody jest </w:t>
      </w:r>
      <w:r w:rsidRPr="006865A7">
        <w:rPr>
          <w:rFonts w:ascii="Times New Roman" w:hAnsi="Times New Roman" w:cs="Times New Roman"/>
          <w:sz w:val="24"/>
          <w:szCs w:val="24"/>
        </w:rPr>
        <w:lastRenderedPageBreak/>
        <w:t>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74E6B2E"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8</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923B89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9</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rsidSect="005D7CE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D3629" w14:textId="77777777" w:rsidR="00E76962" w:rsidRDefault="00E76962" w:rsidP="008C492C">
      <w:pPr>
        <w:spacing w:after="0" w:line="240" w:lineRule="auto"/>
      </w:pPr>
      <w:r>
        <w:separator/>
      </w:r>
    </w:p>
  </w:endnote>
  <w:endnote w:type="continuationSeparator" w:id="0">
    <w:p w14:paraId="1D82B05E" w14:textId="77777777" w:rsidR="00E76962" w:rsidRDefault="00E76962"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EACB0" w14:textId="77777777" w:rsidR="00E76962" w:rsidRDefault="00E76962" w:rsidP="008C492C">
      <w:pPr>
        <w:spacing w:after="0" w:line="240" w:lineRule="auto"/>
      </w:pPr>
      <w:r>
        <w:separator/>
      </w:r>
    </w:p>
  </w:footnote>
  <w:footnote w:type="continuationSeparator" w:id="0">
    <w:p w14:paraId="3B786A15" w14:textId="77777777" w:rsidR="00E76962" w:rsidRDefault="00E76962"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A562" w14:textId="7B977FF7" w:rsidR="008C492C" w:rsidRPr="008C492C" w:rsidRDefault="008C492C" w:rsidP="008C492C">
    <w:pPr>
      <w:pStyle w:val="Nagwek"/>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8247F" w14:textId="77777777" w:rsidR="005D7CE8" w:rsidRPr="005D7CE8" w:rsidRDefault="005D7CE8" w:rsidP="005D7CE8">
    <w:pPr>
      <w:spacing w:before="100" w:beforeAutospacing="1" w:after="100" w:afterAutospacing="1" w:line="240" w:lineRule="auto"/>
      <w:jc w:val="center"/>
      <w:rPr>
        <w:rFonts w:ascii="Times New Roman" w:eastAsia="Times New Roman" w:hAnsi="Times New Roman" w:cs="Times New Roman"/>
        <w:b/>
        <w:bCs/>
        <w:sz w:val="20"/>
        <w:szCs w:val="20"/>
        <w:lang w:eastAsia="pl-PL"/>
      </w:rPr>
    </w:pPr>
    <w:r w:rsidRPr="005D7CE8">
      <w:rPr>
        <w:rFonts w:ascii="Times New Roman" w:eastAsia="Times New Roman" w:hAnsi="Times New Roman" w:cs="Times New Roman"/>
        <w:b/>
        <w:bCs/>
        <w:sz w:val="20"/>
        <w:szCs w:val="20"/>
        <w:lang w:eastAsia="pl-PL"/>
      </w:rPr>
      <w:t>RZĄDOWY PROGRAM ODBUDOWY ZABYTKÓW</w:t>
    </w:r>
  </w:p>
  <w:p w14:paraId="522DAD1D" w14:textId="56999762" w:rsidR="005D7CE8" w:rsidRPr="005D7CE8" w:rsidRDefault="005D7CE8" w:rsidP="005D7CE8">
    <w:pPr>
      <w:spacing w:before="100" w:beforeAutospacing="1" w:after="100" w:afterAutospacing="1" w:line="240" w:lineRule="auto"/>
      <w:rPr>
        <w:rFonts w:ascii="Times New Roman" w:eastAsia="Times New Roman" w:hAnsi="Times New Roman" w:cs="Times New Roman"/>
        <w:b/>
        <w:bCs/>
        <w:sz w:val="20"/>
        <w:szCs w:val="20"/>
        <w:lang w:eastAsia="pl-PL"/>
      </w:rPr>
    </w:pPr>
    <w:r w:rsidRPr="005D7CE8">
      <w:rPr>
        <w:rFonts w:ascii="Times New Roman" w:eastAsia="Times New Roman" w:hAnsi="Times New Roman" w:cs="Times New Roman"/>
        <w:noProof/>
        <w:sz w:val="24"/>
        <w:szCs w:val="24"/>
        <w:lang w:eastAsia="pl-PL"/>
      </w:rPr>
      <w:t xml:space="preserve">   </w:t>
    </w:r>
    <w:r w:rsidRPr="005D7CE8">
      <w:rPr>
        <w:rFonts w:ascii="Times New Roman" w:eastAsia="Times New Roman" w:hAnsi="Times New Roman" w:cs="Times New Roman"/>
        <w:noProof/>
        <w:sz w:val="24"/>
        <w:szCs w:val="24"/>
        <w:lang w:eastAsia="pl-PL"/>
      </w:rPr>
      <w:drawing>
        <wp:inline distT="0" distB="0" distL="0" distR="0" wp14:anchorId="4FB37659" wp14:editId="5CDA3042">
          <wp:extent cx="1582420" cy="556895"/>
          <wp:effectExtent l="0" t="0" r="0" b="0"/>
          <wp:docPr id="2085493004" name="Obraz 2"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olski ł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56895"/>
                  </a:xfrm>
                  <a:prstGeom prst="rect">
                    <a:avLst/>
                  </a:prstGeom>
                  <a:noFill/>
                  <a:ln>
                    <a:noFill/>
                  </a:ln>
                </pic:spPr>
              </pic:pic>
            </a:graphicData>
          </a:graphic>
        </wp:inline>
      </w:drawing>
    </w:r>
    <w:r w:rsidRPr="005D7CE8">
      <w:rPr>
        <w:rFonts w:ascii="Times New Roman" w:eastAsia="Times New Roman" w:hAnsi="Times New Roman" w:cs="Times New Roman"/>
        <w:noProof/>
        <w:sz w:val="24"/>
        <w:szCs w:val="24"/>
        <w:lang w:eastAsia="pl-PL"/>
      </w:rPr>
      <w:t xml:space="preserve">                                                                          </w:t>
    </w:r>
    <w:r w:rsidRPr="005D7CE8">
      <w:rPr>
        <w:rFonts w:ascii="Times New Roman" w:eastAsia="Times New Roman" w:hAnsi="Times New Roman" w:cs="Times New Roman"/>
        <w:noProof/>
        <w:sz w:val="24"/>
        <w:szCs w:val="24"/>
        <w:lang w:eastAsia="pl-PL"/>
      </w:rPr>
      <w:drawing>
        <wp:inline distT="0" distB="0" distL="0" distR="0" wp14:anchorId="32D01DE8" wp14:editId="5DEF5C09">
          <wp:extent cx="914400" cy="691515"/>
          <wp:effectExtent l="0" t="0" r="0" b="0"/>
          <wp:docPr id="12568475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p w14:paraId="6F420945" w14:textId="77777777" w:rsidR="005D7CE8" w:rsidRDefault="005D7C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C03C1"/>
    <w:multiLevelType w:val="hybridMultilevel"/>
    <w:tmpl w:val="07269B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3490B"/>
    <w:multiLevelType w:val="hybridMultilevel"/>
    <w:tmpl w:val="D36EA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1"/>
  </w:num>
  <w:num w:numId="2" w16cid:durableId="1336494756">
    <w:abstractNumId w:val="23"/>
  </w:num>
  <w:num w:numId="3" w16cid:durableId="1190220210">
    <w:abstractNumId w:val="2"/>
  </w:num>
  <w:num w:numId="4" w16cid:durableId="709064196">
    <w:abstractNumId w:val="35"/>
  </w:num>
  <w:num w:numId="5" w16cid:durableId="1150903074">
    <w:abstractNumId w:val="37"/>
  </w:num>
  <w:num w:numId="6" w16cid:durableId="1292326957">
    <w:abstractNumId w:val="24"/>
  </w:num>
  <w:num w:numId="7" w16cid:durableId="758448269">
    <w:abstractNumId w:val="31"/>
  </w:num>
  <w:num w:numId="8" w16cid:durableId="563685629">
    <w:abstractNumId w:val="26"/>
  </w:num>
  <w:num w:numId="9" w16cid:durableId="1288973579">
    <w:abstractNumId w:val="14"/>
  </w:num>
  <w:num w:numId="10" w16cid:durableId="158497874">
    <w:abstractNumId w:val="17"/>
  </w:num>
  <w:num w:numId="11" w16cid:durableId="71240862">
    <w:abstractNumId w:val="19"/>
  </w:num>
  <w:num w:numId="12" w16cid:durableId="278028134">
    <w:abstractNumId w:val="38"/>
  </w:num>
  <w:num w:numId="13" w16cid:durableId="753286125">
    <w:abstractNumId w:val="13"/>
  </w:num>
  <w:num w:numId="14" w16cid:durableId="1264612353">
    <w:abstractNumId w:val="7"/>
  </w:num>
  <w:num w:numId="15" w16cid:durableId="1321424902">
    <w:abstractNumId w:val="12"/>
  </w:num>
  <w:num w:numId="16" w16cid:durableId="392696808">
    <w:abstractNumId w:val="8"/>
  </w:num>
  <w:num w:numId="17" w16cid:durableId="144400202">
    <w:abstractNumId w:val="9"/>
  </w:num>
  <w:num w:numId="18" w16cid:durableId="255405403">
    <w:abstractNumId w:val="21"/>
  </w:num>
  <w:num w:numId="19" w16cid:durableId="115760998">
    <w:abstractNumId w:val="32"/>
  </w:num>
  <w:num w:numId="20" w16cid:durableId="830800485">
    <w:abstractNumId w:val="36"/>
  </w:num>
  <w:num w:numId="21" w16cid:durableId="640622068">
    <w:abstractNumId w:val="28"/>
  </w:num>
  <w:num w:numId="22" w16cid:durableId="1512522592">
    <w:abstractNumId w:val="40"/>
  </w:num>
  <w:num w:numId="23" w16cid:durableId="1798645080">
    <w:abstractNumId w:val="15"/>
  </w:num>
  <w:num w:numId="24" w16cid:durableId="327903336">
    <w:abstractNumId w:val="25"/>
  </w:num>
  <w:num w:numId="25" w16cid:durableId="1321347157">
    <w:abstractNumId w:val="27"/>
  </w:num>
  <w:num w:numId="26" w16cid:durableId="1899507427">
    <w:abstractNumId w:val="39"/>
  </w:num>
  <w:num w:numId="27" w16cid:durableId="190068797">
    <w:abstractNumId w:val="18"/>
  </w:num>
  <w:num w:numId="28" w16cid:durableId="511184756">
    <w:abstractNumId w:val="3"/>
  </w:num>
  <w:num w:numId="29" w16cid:durableId="1347832127">
    <w:abstractNumId w:val="4"/>
  </w:num>
  <w:num w:numId="30" w16cid:durableId="906375155">
    <w:abstractNumId w:val="10"/>
  </w:num>
  <w:num w:numId="31" w16cid:durableId="1558787007">
    <w:abstractNumId w:val="34"/>
  </w:num>
  <w:num w:numId="32" w16cid:durableId="2100367204">
    <w:abstractNumId w:val="1"/>
  </w:num>
  <w:num w:numId="33" w16cid:durableId="266932084">
    <w:abstractNumId w:val="33"/>
  </w:num>
  <w:num w:numId="34" w16cid:durableId="1489512061">
    <w:abstractNumId w:val="0"/>
  </w:num>
  <w:num w:numId="35" w16cid:durableId="108940975">
    <w:abstractNumId w:val="30"/>
  </w:num>
  <w:num w:numId="36" w16cid:durableId="246892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6"/>
  </w:num>
  <w:num w:numId="39" w16cid:durableId="787047021">
    <w:abstractNumId w:val="16"/>
  </w:num>
  <w:num w:numId="40" w16cid:durableId="38555074">
    <w:abstractNumId w:val="22"/>
  </w:num>
  <w:num w:numId="41" w16cid:durableId="79259283">
    <w:abstractNumId w:val="20"/>
  </w:num>
  <w:num w:numId="42" w16cid:durableId="662509862">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3719B"/>
    <w:rsid w:val="00070537"/>
    <w:rsid w:val="000748B3"/>
    <w:rsid w:val="000C53D7"/>
    <w:rsid w:val="000D0622"/>
    <w:rsid w:val="00106405"/>
    <w:rsid w:val="001077B7"/>
    <w:rsid w:val="001561F4"/>
    <w:rsid w:val="0016305B"/>
    <w:rsid w:val="00174C75"/>
    <w:rsid w:val="00187BBB"/>
    <w:rsid w:val="0019662D"/>
    <w:rsid w:val="001B6F10"/>
    <w:rsid w:val="001C6698"/>
    <w:rsid w:val="001D4008"/>
    <w:rsid w:val="001D4CEA"/>
    <w:rsid w:val="001D6D52"/>
    <w:rsid w:val="00210B75"/>
    <w:rsid w:val="0022515F"/>
    <w:rsid w:val="00226640"/>
    <w:rsid w:val="00236548"/>
    <w:rsid w:val="00246288"/>
    <w:rsid w:val="00251557"/>
    <w:rsid w:val="00270921"/>
    <w:rsid w:val="00276326"/>
    <w:rsid w:val="002775C4"/>
    <w:rsid w:val="00296B4A"/>
    <w:rsid w:val="0029747D"/>
    <w:rsid w:val="002F7BD6"/>
    <w:rsid w:val="00352E84"/>
    <w:rsid w:val="003762AD"/>
    <w:rsid w:val="003D3139"/>
    <w:rsid w:val="003F28C1"/>
    <w:rsid w:val="003F4A7E"/>
    <w:rsid w:val="00400E55"/>
    <w:rsid w:val="00401308"/>
    <w:rsid w:val="00444873"/>
    <w:rsid w:val="00445338"/>
    <w:rsid w:val="0047659E"/>
    <w:rsid w:val="004B4B58"/>
    <w:rsid w:val="004E2A2D"/>
    <w:rsid w:val="004F34B0"/>
    <w:rsid w:val="0056401A"/>
    <w:rsid w:val="00567DB8"/>
    <w:rsid w:val="00573E79"/>
    <w:rsid w:val="0058220B"/>
    <w:rsid w:val="00585BB5"/>
    <w:rsid w:val="005B7B3C"/>
    <w:rsid w:val="005D7CE8"/>
    <w:rsid w:val="0060082E"/>
    <w:rsid w:val="00603DBD"/>
    <w:rsid w:val="00610A76"/>
    <w:rsid w:val="006258EA"/>
    <w:rsid w:val="006504BF"/>
    <w:rsid w:val="00654BE7"/>
    <w:rsid w:val="00662367"/>
    <w:rsid w:val="006677C0"/>
    <w:rsid w:val="006823B4"/>
    <w:rsid w:val="006865A7"/>
    <w:rsid w:val="00693E06"/>
    <w:rsid w:val="006969AC"/>
    <w:rsid w:val="00697D4A"/>
    <w:rsid w:val="006C22A1"/>
    <w:rsid w:val="006C2E1F"/>
    <w:rsid w:val="006C5373"/>
    <w:rsid w:val="006E1BBD"/>
    <w:rsid w:val="00700015"/>
    <w:rsid w:val="00702779"/>
    <w:rsid w:val="00725B03"/>
    <w:rsid w:val="007266EF"/>
    <w:rsid w:val="007270B1"/>
    <w:rsid w:val="00730FFC"/>
    <w:rsid w:val="0074359D"/>
    <w:rsid w:val="007454C0"/>
    <w:rsid w:val="00790255"/>
    <w:rsid w:val="007B60E4"/>
    <w:rsid w:val="007E2965"/>
    <w:rsid w:val="007F0C04"/>
    <w:rsid w:val="007F28EB"/>
    <w:rsid w:val="007F6823"/>
    <w:rsid w:val="00802F99"/>
    <w:rsid w:val="00897589"/>
    <w:rsid w:val="008A16CF"/>
    <w:rsid w:val="008A55C5"/>
    <w:rsid w:val="008A613F"/>
    <w:rsid w:val="008C492C"/>
    <w:rsid w:val="008F785C"/>
    <w:rsid w:val="009050EB"/>
    <w:rsid w:val="00907949"/>
    <w:rsid w:val="00912300"/>
    <w:rsid w:val="00917524"/>
    <w:rsid w:val="009270EB"/>
    <w:rsid w:val="0095161A"/>
    <w:rsid w:val="009522CD"/>
    <w:rsid w:val="009738E8"/>
    <w:rsid w:val="00973BD3"/>
    <w:rsid w:val="00976C4C"/>
    <w:rsid w:val="009821E5"/>
    <w:rsid w:val="009C1D26"/>
    <w:rsid w:val="009E2012"/>
    <w:rsid w:val="00A01049"/>
    <w:rsid w:val="00A43A67"/>
    <w:rsid w:val="00A62A5B"/>
    <w:rsid w:val="00A725D2"/>
    <w:rsid w:val="00A75630"/>
    <w:rsid w:val="00A856DF"/>
    <w:rsid w:val="00AA1D37"/>
    <w:rsid w:val="00AA31A9"/>
    <w:rsid w:val="00AC162C"/>
    <w:rsid w:val="00AE2F51"/>
    <w:rsid w:val="00AF63DF"/>
    <w:rsid w:val="00B0008B"/>
    <w:rsid w:val="00B15B20"/>
    <w:rsid w:val="00B5162E"/>
    <w:rsid w:val="00B85EC1"/>
    <w:rsid w:val="00B919E4"/>
    <w:rsid w:val="00BB38A2"/>
    <w:rsid w:val="00BF6DBC"/>
    <w:rsid w:val="00C05049"/>
    <w:rsid w:val="00C25DD1"/>
    <w:rsid w:val="00C56865"/>
    <w:rsid w:val="00C94A17"/>
    <w:rsid w:val="00CA08DC"/>
    <w:rsid w:val="00CA68EE"/>
    <w:rsid w:val="00CE5986"/>
    <w:rsid w:val="00D04E90"/>
    <w:rsid w:val="00D23738"/>
    <w:rsid w:val="00D40D58"/>
    <w:rsid w:val="00D5235C"/>
    <w:rsid w:val="00D72D67"/>
    <w:rsid w:val="00D85E33"/>
    <w:rsid w:val="00D86F82"/>
    <w:rsid w:val="00D879AA"/>
    <w:rsid w:val="00D92759"/>
    <w:rsid w:val="00D9445E"/>
    <w:rsid w:val="00DA440A"/>
    <w:rsid w:val="00DA7A0E"/>
    <w:rsid w:val="00DC1034"/>
    <w:rsid w:val="00DC130A"/>
    <w:rsid w:val="00DD51E4"/>
    <w:rsid w:val="00E04721"/>
    <w:rsid w:val="00E138A6"/>
    <w:rsid w:val="00E37974"/>
    <w:rsid w:val="00E51AFA"/>
    <w:rsid w:val="00E616A5"/>
    <w:rsid w:val="00E67EF0"/>
    <w:rsid w:val="00E76962"/>
    <w:rsid w:val="00E76DDD"/>
    <w:rsid w:val="00E86E30"/>
    <w:rsid w:val="00E96F95"/>
    <w:rsid w:val="00EA49D3"/>
    <w:rsid w:val="00EA66EC"/>
    <w:rsid w:val="00ED7183"/>
    <w:rsid w:val="00F37070"/>
    <w:rsid w:val="00F438B4"/>
    <w:rsid w:val="00F47380"/>
    <w:rsid w:val="00F52E75"/>
    <w:rsid w:val="00F83E29"/>
    <w:rsid w:val="00FC79F4"/>
    <w:rsid w:val="00FD000C"/>
    <w:rsid w:val="00FD3FAC"/>
    <w:rsid w:val="00FD6011"/>
    <w:rsid w:val="00FE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unhideWhenUsed/>
    <w:rsid w:val="00E616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616A5"/>
    <w:rPr>
      <w:b/>
      <w:bCs/>
    </w:rPr>
  </w:style>
  <w:style w:type="paragraph" w:styleId="Bezodstpw">
    <w:name w:val="No Spacing"/>
    <w:uiPriority w:val="1"/>
    <w:qFormat/>
    <w:rsid w:val="00650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gk.pl/programy-i-fundusze/programy/rzadowy-program-odbudowy-zabytkow-edycja-pierws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21</Pages>
  <Words>7468</Words>
  <Characters>44811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266</cp:revision>
  <cp:lastPrinted>2022-04-13T07:09:00Z</cp:lastPrinted>
  <dcterms:created xsi:type="dcterms:W3CDTF">2021-02-22T10:24:00Z</dcterms:created>
  <dcterms:modified xsi:type="dcterms:W3CDTF">2024-07-03T08:15:00Z</dcterms:modified>
</cp:coreProperties>
</file>