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8D40" w14:textId="0DA11ED0" w:rsidR="009522CD" w:rsidRDefault="00A01049" w:rsidP="005D7CE8">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1D4008">
        <w:rPr>
          <w:rFonts w:ascii="Times New Roman" w:eastAsia="Calibri" w:hAnsi="Times New Roman" w:cs="Times New Roman"/>
          <w:b/>
          <w:bCs/>
          <w:kern w:val="20"/>
          <w:sz w:val="24"/>
          <w:szCs w:val="24"/>
          <w:lang w:eastAsia="pl-PL"/>
        </w:rPr>
        <w:t>4</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426FD45E" w14:textId="68E9AF79" w:rsidR="003F28C1" w:rsidRDefault="003F28C1" w:rsidP="00E616A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E616A5">
        <w:rPr>
          <w:rFonts w:ascii="Times New Roman" w:eastAsia="Calibri" w:hAnsi="Times New Roman" w:cs="Times New Roman"/>
          <w:kern w:val="20"/>
          <w:sz w:val="24"/>
          <w:szCs w:val="24"/>
          <w:lang w:eastAsia="pl-PL"/>
        </w:rPr>
        <w:t>z możliwością przeprowadzenia negocjacji</w:t>
      </w:r>
      <w:r w:rsidRPr="003F28C1">
        <w:rPr>
          <w:rFonts w:ascii="Times New Roman" w:eastAsia="Calibri" w:hAnsi="Times New Roman" w:cs="Times New Roman"/>
          <w:kern w:val="20"/>
          <w:sz w:val="24"/>
          <w:szCs w:val="24"/>
          <w:lang w:eastAsia="pl-PL"/>
        </w:rPr>
        <w:t xml:space="preserve">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E616A5">
        <w:rPr>
          <w:rFonts w:ascii="Times New Roman" w:eastAsia="Calibri" w:hAnsi="Times New Roman" w:cs="Times New Roman"/>
          <w:kern w:val="20"/>
          <w:sz w:val="24"/>
          <w:szCs w:val="24"/>
          <w:lang w:eastAsia="pl-PL"/>
        </w:rPr>
        <w:t>3</w:t>
      </w:r>
      <w:r w:rsidR="00DD51E4" w:rsidRPr="00DD51E4">
        <w:rPr>
          <w:rFonts w:ascii="Times New Roman" w:eastAsia="Calibri" w:hAnsi="Times New Roman" w:cs="Times New Roman"/>
          <w:kern w:val="20"/>
          <w:sz w:val="24"/>
          <w:szCs w:val="24"/>
          <w:lang w:eastAsia="pl-PL"/>
        </w:rPr>
        <w:t xml:space="preserve">r. poz. </w:t>
      </w:r>
      <w:r w:rsidR="00E616A5">
        <w:rPr>
          <w:rFonts w:ascii="Times New Roman" w:eastAsia="Calibri" w:hAnsi="Times New Roman" w:cs="Times New Roman"/>
          <w:kern w:val="20"/>
          <w:sz w:val="24"/>
          <w:szCs w:val="24"/>
          <w:lang w:eastAsia="pl-PL"/>
        </w:rPr>
        <w:t>1605,1720</w:t>
      </w:r>
      <w:r w:rsidR="00DD51E4" w:rsidRPr="00DD51E4">
        <w:rPr>
          <w:rFonts w:ascii="Times New Roman" w:eastAsia="Calibri" w:hAnsi="Times New Roman" w:cs="Times New Roman"/>
          <w:kern w:val="20"/>
          <w:sz w:val="24"/>
          <w:szCs w:val="24"/>
          <w:lang w:eastAsia="pl-PL"/>
        </w:rPr>
        <w:t xml:space="preserve">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3F28C1">
        <w:rPr>
          <w:rFonts w:ascii="Times New Roman" w:eastAsia="Calibri" w:hAnsi="Times New Roman" w:cs="Times New Roman"/>
          <w:b/>
          <w:i/>
          <w:kern w:val="20"/>
          <w:sz w:val="24"/>
          <w:szCs w:val="24"/>
          <w:lang w:eastAsia="pl-PL"/>
        </w:rPr>
        <w:t>„</w:t>
      </w:r>
      <w:r w:rsidR="00E616A5" w:rsidRPr="00E616A5">
        <w:rPr>
          <w:rFonts w:ascii="Times New Roman" w:eastAsia="Calibri" w:hAnsi="Times New Roman" w:cs="Times New Roman"/>
          <w:b/>
          <w:i/>
          <w:kern w:val="20"/>
          <w:sz w:val="24"/>
          <w:szCs w:val="24"/>
          <w:lang w:eastAsia="pl-PL"/>
        </w:rPr>
        <w:t>Prace konserwatorskie i restauratorskie zabytkowych studni wiejskich w msc. Suchowola</w:t>
      </w:r>
    </w:p>
    <w:p w14:paraId="08D151F4" w14:textId="77777777" w:rsidR="00E616A5" w:rsidRDefault="00E616A5" w:rsidP="00E616A5">
      <w:pPr>
        <w:spacing w:after="0" w:line="276" w:lineRule="auto"/>
        <w:ind w:firstLine="708"/>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1DA4E419" w14:textId="65D8BB25" w:rsidR="00DA440A" w:rsidRPr="009C1D26" w:rsidRDefault="003F28C1" w:rsidP="00E616A5">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E616A5" w:rsidRPr="00E616A5">
        <w:rPr>
          <w:rFonts w:ascii="Times New Roman" w:hAnsi="Times New Roman" w:cs="Times New Roman"/>
          <w:b/>
          <w:bCs/>
          <w:sz w:val="24"/>
          <w:szCs w:val="24"/>
        </w:rPr>
        <w:t>Prace konserwatorskie i restauratorskie zabytkowych studni wiejskich w msc. Suchowola</w:t>
      </w:r>
      <w:r w:rsidR="00A01049" w:rsidRPr="00D72D67">
        <w:rPr>
          <w:rFonts w:ascii="Times New Roman" w:hAnsi="Times New Roman" w:cs="Times New Roman"/>
          <w:b/>
          <w:bCs/>
          <w:sz w:val="24"/>
          <w:szCs w:val="24"/>
        </w:rPr>
        <w:t>”</w:t>
      </w:r>
      <w:r w:rsidR="00D72D67" w:rsidRPr="00D72D67">
        <w:rPr>
          <w:rFonts w:ascii="Times New Roman" w:hAnsi="Times New Roman" w:cs="Times New Roman"/>
          <w:b/>
          <w:bCs/>
          <w:sz w:val="24"/>
          <w:szCs w:val="24"/>
        </w:rPr>
        <w:t>.</w:t>
      </w:r>
      <w:r w:rsidR="00D72D67">
        <w:rPr>
          <w:rFonts w:ascii="Times New Roman" w:hAnsi="Times New Roman" w:cs="Times New Roman"/>
          <w:sz w:val="24"/>
          <w:szCs w:val="24"/>
        </w:rPr>
        <w:t xml:space="preserve"> </w:t>
      </w:r>
      <w:bookmarkStart w:id="0" w:name="_Hlk105739384"/>
      <w:bookmarkStart w:id="1" w:name="_Hlk105676652"/>
      <w:bookmarkStart w:id="2" w:name="_Hlk100650915"/>
      <w:bookmarkStart w:id="3" w:name="_Hlk68699649"/>
    </w:p>
    <w:bookmarkEnd w:id="0"/>
    <w:bookmarkEnd w:id="1"/>
    <w:bookmarkEnd w:id="2"/>
    <w:p w14:paraId="54CB8DD1" w14:textId="097C8D45" w:rsidR="008F785C" w:rsidRPr="008F785C" w:rsidRDefault="008F785C" w:rsidP="00DD51E4">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 xml:space="preserve">Inwestycja dofinansowana z Rządowego </w:t>
      </w:r>
      <w:r w:rsidR="00E616A5">
        <w:rPr>
          <w:rFonts w:ascii="Times New Roman" w:hAnsi="Times New Roman" w:cs="Times New Roman"/>
          <w:sz w:val="24"/>
          <w:szCs w:val="24"/>
        </w:rPr>
        <w:t>Programu Odbudowy Zabytków</w:t>
      </w:r>
      <w:r w:rsidR="0047659E">
        <w:rPr>
          <w:rFonts w:ascii="Times New Roman" w:hAnsi="Times New Roman" w:cs="Times New Roman"/>
          <w:sz w:val="24"/>
          <w:szCs w:val="24"/>
        </w:rPr>
        <w:t xml:space="preserve">– Edycja </w:t>
      </w:r>
      <w:r w:rsidR="00E616A5">
        <w:rPr>
          <w:rFonts w:ascii="Times New Roman" w:hAnsi="Times New Roman" w:cs="Times New Roman"/>
          <w:sz w:val="24"/>
          <w:szCs w:val="24"/>
        </w:rPr>
        <w:t>1</w:t>
      </w:r>
      <w:r w:rsidR="0047659E">
        <w:rPr>
          <w:rFonts w:ascii="Times New Roman" w:hAnsi="Times New Roman" w:cs="Times New Roman"/>
          <w:sz w:val="24"/>
          <w:szCs w:val="24"/>
        </w:rPr>
        <w:t xml:space="preserve">. </w:t>
      </w:r>
    </w:p>
    <w:bookmarkEnd w:id="3"/>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763721F9"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opracowanie dokumentacji projektowej w zakresie koniecznym do wykonania przedmiotu zamówienia (w tym koncepcję programowo-przestrzenną, projekt, </w:t>
      </w:r>
      <w:r w:rsidRPr="00E616A5">
        <w:rPr>
          <w:rFonts w:ascii="Times New Roman" w:hAnsi="Times New Roman" w:cs="Times New Roman"/>
          <w:sz w:val="24"/>
          <w:szCs w:val="24"/>
        </w:rPr>
        <w:lastRenderedPageBreak/>
        <w:t xml:space="preserve">przedmiar robót budowlanych, Specyfikacje Techniczne Wykonania i Odbioru Robót oraz harmonogram), </w:t>
      </w:r>
    </w:p>
    <w:p w14:paraId="3C1F4891"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uzyskanie wymaganych uzgodnień, decyzji i pozwoleń, w tym uzgodnienia i decyzje Wojewódzkiego Konserwatora Zabytków w Kielcach, dokonania skutecznego zgłoszenia do właściwego organu administracji architektoniczno-budowlanej – w imieniu inwestora – zgodnie z obowiązującymi przepisami,</w:t>
      </w:r>
    </w:p>
    <w:p w14:paraId="172FA6F0"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wykonanie robót budowlanych na podstawie powyższych projektów i specyfikacji technicznych wykonania i odbioru robót, </w:t>
      </w:r>
    </w:p>
    <w:p w14:paraId="1A240AE0"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sprawowanie nadzoru autorskiego (projektanta) nad realizacją robót budowlanych </w:t>
      </w:r>
    </w:p>
    <w:p w14:paraId="73C1E400"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kierowanie robotami zgodnie z ewentualnymi wymogami nałożonymi przez konserwatora zabytków – jeżeli dotyczy </w:t>
      </w:r>
    </w:p>
    <w:p w14:paraId="7054CFC7"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wyposażenie w niezbędną infrastrukturę - zgodnie z założeniami zawartymi w niniejszym PFU, </w:t>
      </w:r>
    </w:p>
    <w:p w14:paraId="15AB263B" w14:textId="77777777" w:rsid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przygotowanie dokumentów do odbioru i przekazanie obiektu do eksploatacji.</w:t>
      </w:r>
    </w:p>
    <w:p w14:paraId="0C9A7663" w14:textId="3957107F"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Wykonanie dokumentacji powykonawczej, </w:t>
      </w:r>
    </w:p>
    <w:p w14:paraId="61E66486" w14:textId="11DBB863"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wykonanie i zamontowanie tablic informacyjnych/promocyjnych </w:t>
      </w:r>
      <w:r w:rsidR="00AC162C">
        <w:rPr>
          <w:rFonts w:ascii="Times New Roman" w:hAnsi="Times New Roman" w:cs="Times New Roman"/>
          <w:sz w:val="24"/>
          <w:szCs w:val="24"/>
        </w:rPr>
        <w:t xml:space="preserve">( jedna tablica przy każdej studni) </w:t>
      </w:r>
      <w:r w:rsidRPr="00E616A5">
        <w:rPr>
          <w:rFonts w:ascii="Times New Roman" w:hAnsi="Times New Roman" w:cs="Times New Roman"/>
          <w:sz w:val="24"/>
          <w:szCs w:val="24"/>
        </w:rPr>
        <w:t xml:space="preserve">zgodnie z założeniami Rządowego Funduszu Polski Ład – Program Odbudowy Zabytków. Treść tablic przekaże Zamawiający na etapie realizacji rzeczowej. Wzór tablicy dostępny jest pod adresem: </w:t>
      </w:r>
      <w:hyperlink r:id="rId7" w:anchor="c30949" w:history="1">
        <w:r w:rsidR="00AC162C" w:rsidRPr="00E23B89">
          <w:rPr>
            <w:rStyle w:val="Hipercze"/>
            <w:rFonts w:ascii="Times New Roman" w:hAnsi="Times New Roman" w:cs="Times New Roman"/>
            <w:sz w:val="24"/>
            <w:szCs w:val="24"/>
          </w:rPr>
          <w:t>https://www.bgk.pl/programy-i-fundusze/programy/rzadowy-program-odbudowy-zabytkow-edycja-pierwsza/#c30949</w:t>
        </w:r>
      </w:hyperlink>
      <w:r w:rsidR="00AC162C">
        <w:rPr>
          <w:rFonts w:ascii="Times New Roman" w:hAnsi="Times New Roman" w:cs="Times New Roman"/>
          <w:sz w:val="24"/>
          <w:szCs w:val="24"/>
        </w:rPr>
        <w:t xml:space="preserve"> </w:t>
      </w:r>
      <w:r w:rsidRPr="00E616A5">
        <w:rPr>
          <w:rFonts w:ascii="Times New Roman" w:hAnsi="Times New Roman" w:cs="Times New Roman"/>
          <w:sz w:val="24"/>
          <w:szCs w:val="24"/>
        </w:rPr>
        <w:t xml:space="preserve"> </w:t>
      </w:r>
    </w:p>
    <w:p w14:paraId="5EAB4BC5" w14:textId="77777777" w:rsidR="00E616A5" w:rsidRPr="00E616A5" w:rsidRDefault="00E616A5" w:rsidP="00E616A5">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inne niezbędne dla prawidłowego zrealizowania przedmiotu zamówienia </w:t>
      </w:r>
    </w:p>
    <w:p w14:paraId="72853C57" w14:textId="3C1577CB" w:rsidR="00E138A6" w:rsidRPr="00E616A5" w:rsidRDefault="00E138A6" w:rsidP="00E138A6">
      <w:pPr>
        <w:pStyle w:val="Akapitzlist"/>
        <w:numPr>
          <w:ilvl w:val="0"/>
          <w:numId w:val="38"/>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przeniesie na Zamawiającego majątkowe prawa autorskie do dokumentacji projektowej danego zadania oraz do dokumentacji powykonawczej. </w:t>
      </w:r>
    </w:p>
    <w:p w14:paraId="4B1BC23C" w14:textId="2ECA9247" w:rsidR="00BB38A2" w:rsidRPr="00E616A5" w:rsidRDefault="00BB38A2" w:rsidP="00E616A5">
      <w:pPr>
        <w:pStyle w:val="Akapitzlist"/>
        <w:numPr>
          <w:ilvl w:val="0"/>
          <w:numId w:val="32"/>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 xml:space="preserve">Roboty budowlane polegające na wykonaniu </w:t>
      </w:r>
      <w:r w:rsidR="00610A76" w:rsidRPr="00E616A5">
        <w:rPr>
          <w:rFonts w:ascii="Times New Roman" w:hAnsi="Times New Roman" w:cs="Times New Roman"/>
          <w:sz w:val="24"/>
          <w:szCs w:val="24"/>
        </w:rPr>
        <w:t xml:space="preserve">prac </w:t>
      </w:r>
      <w:r w:rsidRPr="00E616A5">
        <w:rPr>
          <w:rFonts w:ascii="Times New Roman" w:hAnsi="Times New Roman" w:cs="Times New Roman"/>
          <w:sz w:val="24"/>
          <w:szCs w:val="24"/>
        </w:rPr>
        <w:t>zgodnie z opracowanymi projektami, wraz z wykonaniem geodezyjnej inwentaryzacji powykonawczej, dokonaniem prób, badań, sprawdzeń i odbioru</w:t>
      </w:r>
      <w:r w:rsidR="00E138A6" w:rsidRPr="00E616A5">
        <w:rPr>
          <w:rFonts w:ascii="Times New Roman" w:hAnsi="Times New Roman" w:cs="Times New Roman"/>
          <w:sz w:val="24"/>
          <w:szCs w:val="24"/>
        </w:rPr>
        <w:t xml:space="preserve"> a w przypadku konieczności uzyskania pozwolenia na użytkowanie również przeprowadzenie stosownej procedury i uzyskanie decyzji od wszystkich służb.</w:t>
      </w:r>
    </w:p>
    <w:p w14:paraId="02F74D38" w14:textId="6302D9D7" w:rsidR="00BB38A2" w:rsidRDefault="00BB38A2" w:rsidP="00E616A5">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Szczegółowy zakres, technologia i sposób realizacji przedmiotu zamówienia zostały określone w </w:t>
      </w:r>
      <w:r w:rsidR="00E616A5">
        <w:rPr>
          <w:rFonts w:ascii="Times New Roman" w:hAnsi="Times New Roman" w:cs="Times New Roman"/>
          <w:sz w:val="24"/>
          <w:szCs w:val="24"/>
        </w:rPr>
        <w:t xml:space="preserve">SWZ i </w:t>
      </w:r>
      <w:r w:rsidR="00D04E90" w:rsidRPr="009C1D26">
        <w:rPr>
          <w:rFonts w:ascii="Times New Roman" w:hAnsi="Times New Roman" w:cs="Times New Roman"/>
          <w:sz w:val="24"/>
          <w:szCs w:val="24"/>
        </w:rPr>
        <w:t xml:space="preserve"> Programie Funkcjonalno-Użytkowym. </w:t>
      </w:r>
    </w:p>
    <w:p w14:paraId="645A1384" w14:textId="1B179D04" w:rsidR="00BB38A2" w:rsidRDefault="00BB38A2" w:rsidP="00E616A5">
      <w:pPr>
        <w:pStyle w:val="Akapitzlist"/>
        <w:numPr>
          <w:ilvl w:val="0"/>
          <w:numId w:val="32"/>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Przedmiot umowy musi być wykonany zgodnie z obowiązującymi przepisami, normami oraz na ustalonych niniejszą umową warunkach.</w:t>
      </w:r>
    </w:p>
    <w:p w14:paraId="6EAB954E" w14:textId="4AD6A0FD" w:rsidR="00BB38A2" w:rsidRDefault="00BB38A2" w:rsidP="00E616A5">
      <w:pPr>
        <w:pStyle w:val="Akapitzlist"/>
        <w:numPr>
          <w:ilvl w:val="0"/>
          <w:numId w:val="32"/>
        </w:numPr>
        <w:spacing w:line="276" w:lineRule="auto"/>
        <w:jc w:val="both"/>
        <w:rPr>
          <w:rFonts w:ascii="Times New Roman" w:hAnsi="Times New Roman" w:cs="Times New Roman"/>
          <w:sz w:val="24"/>
          <w:szCs w:val="24"/>
        </w:rPr>
      </w:pPr>
      <w:r w:rsidRPr="00E616A5">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4F0BC2BB" w14:textId="36D74F94" w:rsidR="009C1D26" w:rsidRPr="00E616A5" w:rsidRDefault="005B7B3C" w:rsidP="00E616A5">
      <w:pPr>
        <w:pStyle w:val="Akapitzlist"/>
        <w:numPr>
          <w:ilvl w:val="0"/>
          <w:numId w:val="32"/>
        </w:numPr>
        <w:spacing w:line="276" w:lineRule="auto"/>
        <w:jc w:val="both"/>
        <w:rPr>
          <w:rFonts w:ascii="Times New Roman" w:hAnsi="Times New Roman" w:cs="Times New Roman"/>
          <w:sz w:val="24"/>
          <w:szCs w:val="24"/>
        </w:rPr>
      </w:pPr>
      <w:bookmarkStart w:id="4" w:name="_Hlk170815027"/>
      <w:r w:rsidRPr="00E616A5">
        <w:rPr>
          <w:rFonts w:ascii="Times New Roman" w:hAnsi="Times New Roman" w:cs="Times New Roman"/>
          <w:sz w:val="24"/>
          <w:szCs w:val="24"/>
        </w:rPr>
        <w:t xml:space="preserve">Wykonawca zobowiązany jest do uwzględnienia w projektowaniu oraz realizacji przedmiotu umowy przewidzenia i wykonania uzgodnionych z Zamawiającym na etapie projektowania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i 3 lit. b Ustawy z dnia 19 lipca 2019 r. o zapewnianiu dostępności osobom ze szczególnymi potrzebami (Dz. U. z 2020 r. poz. 1062, z późn. zm.) </w:t>
      </w:r>
    </w:p>
    <w:bookmarkEnd w:id="4"/>
    <w:p w14:paraId="42D1E367" w14:textId="247CC3C1" w:rsidR="00CA08DC" w:rsidRPr="00E04721" w:rsidRDefault="00BB38A2" w:rsidP="00E04721">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Wykonawca oświadcza, że posiada niezbędne uprawnienia, wiedzę, środki, sprzęt oraz doświadczenie do wykonania prac będących przedmiotem zamówienia zobowiązuje się je </w:t>
      </w:r>
      <w:r w:rsidRPr="009C1D26">
        <w:rPr>
          <w:rFonts w:ascii="Times New Roman" w:hAnsi="Times New Roman" w:cs="Times New Roman"/>
          <w:sz w:val="24"/>
          <w:szCs w:val="24"/>
        </w:rPr>
        <w:lastRenderedPageBreak/>
        <w:t>wykonać z należytą starannością oraz zgodnie z obowiązującymi standardami, normami i przepisami.</w:t>
      </w: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2DE69910"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E04721">
        <w:rPr>
          <w:rFonts w:ascii="Times New Roman" w:hAnsi="Times New Roman" w:cs="Times New Roman"/>
          <w:sz w:val="24"/>
          <w:szCs w:val="24"/>
        </w:rPr>
        <w:t xml:space="preserve">( jeżeli dotyczy)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Pr="007270B1">
        <w:rPr>
          <w:rFonts w:ascii="Times New Roman" w:hAnsi="Times New Roman" w:cs="Times New Roman"/>
          <w:b/>
          <w:bCs/>
          <w:sz w:val="24"/>
          <w:szCs w:val="24"/>
        </w:rPr>
        <w:t xml:space="preserve">do </w:t>
      </w:r>
      <w:r w:rsidR="00E04721">
        <w:rPr>
          <w:rFonts w:ascii="Times New Roman" w:hAnsi="Times New Roman" w:cs="Times New Roman"/>
          <w:b/>
          <w:bCs/>
          <w:sz w:val="24"/>
          <w:szCs w:val="24"/>
        </w:rPr>
        <w:t>15</w:t>
      </w:r>
      <w:r w:rsidRPr="007270B1">
        <w:rPr>
          <w:rFonts w:ascii="Times New Roman" w:hAnsi="Times New Roman" w:cs="Times New Roman"/>
          <w:b/>
          <w:bCs/>
          <w:sz w:val="24"/>
          <w:szCs w:val="24"/>
        </w:rPr>
        <w:t xml:space="preserve"> miesięcy od </w:t>
      </w:r>
      <w:r w:rsidR="007270B1">
        <w:rPr>
          <w:rFonts w:ascii="Times New Roman" w:hAnsi="Times New Roman" w:cs="Times New Roman"/>
          <w:b/>
          <w:bCs/>
          <w:sz w:val="24"/>
          <w:szCs w:val="24"/>
        </w:rPr>
        <w:t xml:space="preserve">dnia </w:t>
      </w:r>
      <w:r w:rsidRPr="007270B1">
        <w:rPr>
          <w:rFonts w:ascii="Times New Roman" w:hAnsi="Times New Roman" w:cs="Times New Roman"/>
          <w:b/>
          <w:bCs/>
          <w:sz w:val="24"/>
          <w:szCs w:val="24"/>
        </w:rPr>
        <w:t>popisania umowy</w:t>
      </w:r>
      <w:r w:rsidR="00610A76" w:rsidRPr="007270B1">
        <w:rPr>
          <w:rFonts w:ascii="Times New Roman" w:hAnsi="Times New Roman" w:cs="Times New Roman"/>
          <w:b/>
          <w:bCs/>
          <w:sz w:val="24"/>
          <w:szCs w:val="24"/>
        </w:rPr>
        <w:t>.</w:t>
      </w:r>
      <w:r w:rsidR="00610A76" w:rsidRPr="00730FFC">
        <w:rPr>
          <w:rFonts w:ascii="Times New Roman" w:hAnsi="Times New Roman" w:cs="Times New Roman"/>
          <w:sz w:val="24"/>
          <w:szCs w:val="24"/>
        </w:rPr>
        <w:t xml:space="preserve"> </w:t>
      </w:r>
    </w:p>
    <w:p w14:paraId="00AF7C14" w14:textId="28792491" w:rsidR="00730FFC" w:rsidRDefault="00730FFC"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D86F82">
        <w:rPr>
          <w:rFonts w:ascii="Times New Roman" w:hAnsi="Times New Roman" w:cs="Times New Roman"/>
          <w:sz w:val="24"/>
          <w:szCs w:val="24"/>
        </w:rPr>
        <w:t>3</w:t>
      </w:r>
      <w:r w:rsidRPr="00730FFC">
        <w:rPr>
          <w:rFonts w:ascii="Times New Roman" w:hAnsi="Times New Roman" w:cs="Times New Roman"/>
          <w:sz w:val="24"/>
          <w:szCs w:val="24"/>
        </w:rPr>
        <w:t xml:space="preserve">r. poz. </w:t>
      </w:r>
      <w:r w:rsidR="00D86F82">
        <w:rPr>
          <w:rFonts w:ascii="Times New Roman" w:hAnsi="Times New Roman" w:cs="Times New Roman"/>
          <w:sz w:val="24"/>
          <w:szCs w:val="24"/>
        </w:rPr>
        <w:t>1605,1720</w:t>
      </w:r>
      <w:r>
        <w:rPr>
          <w:rFonts w:ascii="Times New Roman" w:hAnsi="Times New Roman" w:cs="Times New Roman"/>
          <w:sz w:val="24"/>
          <w:szCs w:val="24"/>
        </w:rPr>
        <w:t xml:space="preserve"> ze zm.</w:t>
      </w:r>
      <w:r w:rsidRPr="00730FFC">
        <w:rPr>
          <w:rFonts w:ascii="Times New Roman" w:hAnsi="Times New Roman" w:cs="Times New Roman"/>
          <w:sz w:val="24"/>
          <w:szCs w:val="24"/>
        </w:rPr>
        <w:t>),wskazane w umowie jedynie po pozytywnym rozpatrzeniu wniosku o zmianę warunków promesy przez Prezesa Rady Ministrów.</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6740F3B7"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w:t>
      </w:r>
      <w:r w:rsidR="00D04E90">
        <w:rPr>
          <w:rFonts w:ascii="Times New Roman" w:hAnsi="Times New Roman" w:cs="Times New Roman"/>
          <w:sz w:val="24"/>
          <w:szCs w:val="24"/>
        </w:rPr>
        <w:t xml:space="preserve">do 7 dni od dnia przekazania pozwolenia na budowę uzyskanego na podstawie opracowanej przez Wykonawcę dokumentacji projektowej ( </w:t>
      </w:r>
      <w:r w:rsidR="00D04E90" w:rsidRPr="00D04E90">
        <w:rPr>
          <w:rFonts w:ascii="Times New Roman" w:hAnsi="Times New Roman" w:cs="Times New Roman"/>
          <w:i/>
          <w:iCs/>
          <w:sz w:val="24"/>
          <w:szCs w:val="24"/>
        </w:rPr>
        <w:t>dotyczy zadań realizowanych w formule zaprojektuj – wybuduj)</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63D9E3E8"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0176FA37" w14:textId="22D8219A" w:rsidR="00697D4A" w:rsidRDefault="00697D4A" w:rsidP="00ED718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Inspektor Nadzoru Inwestorskiego …………………………..</w:t>
      </w:r>
    </w:p>
    <w:p w14:paraId="7FC0AD46" w14:textId="24582502"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lastRenderedPageBreak/>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6504BF" w:rsidRDefault="00BB38A2" w:rsidP="006504BF">
      <w:pPr>
        <w:pStyle w:val="Bezodstpw"/>
        <w:ind w:left="360"/>
        <w:rPr>
          <w:rFonts w:ascii="Times New Roman" w:hAnsi="Times New Roman" w:cs="Times New Roman"/>
          <w:sz w:val="24"/>
          <w:szCs w:val="24"/>
        </w:rPr>
      </w:pPr>
      <w:r w:rsidRPr="006504BF">
        <w:rPr>
          <w:rFonts w:ascii="Times New Roman" w:hAnsi="Times New Roman" w:cs="Times New Roman"/>
          <w:sz w:val="24"/>
          <w:szCs w:val="24"/>
        </w:rPr>
        <w:t>- obsługi geodezyjnej, w tym geodezyjnej inwentaryzacji powykonawczej;</w:t>
      </w:r>
    </w:p>
    <w:p w14:paraId="47686516" w14:textId="03931BDA" w:rsidR="00BB38A2" w:rsidRPr="006504BF" w:rsidRDefault="00BB38A2" w:rsidP="006504BF">
      <w:pPr>
        <w:pStyle w:val="Bezodstpw"/>
        <w:ind w:left="360"/>
        <w:rPr>
          <w:rFonts w:ascii="Times New Roman" w:hAnsi="Times New Roman" w:cs="Times New Roman"/>
          <w:sz w:val="24"/>
          <w:szCs w:val="24"/>
        </w:rPr>
      </w:pPr>
      <w:r w:rsidRPr="006504BF">
        <w:rPr>
          <w:rFonts w:ascii="Times New Roman" w:hAnsi="Times New Roman" w:cs="Times New Roman"/>
          <w:sz w:val="24"/>
          <w:szCs w:val="24"/>
        </w:rPr>
        <w:t>-  zużycia wody oraz energii elektrycznej w okresie realizacji umowy,</w:t>
      </w:r>
    </w:p>
    <w:p w14:paraId="0AFACB25" w14:textId="77777777" w:rsidR="00BB38A2" w:rsidRPr="006504BF" w:rsidRDefault="00BB38A2" w:rsidP="006504BF">
      <w:pPr>
        <w:pStyle w:val="Bezodstpw"/>
        <w:ind w:left="360"/>
        <w:rPr>
          <w:rFonts w:ascii="Times New Roman" w:hAnsi="Times New Roman" w:cs="Times New Roman"/>
          <w:sz w:val="24"/>
          <w:szCs w:val="24"/>
        </w:rPr>
      </w:pPr>
      <w:r w:rsidRPr="006504BF">
        <w:rPr>
          <w:rFonts w:ascii="Times New Roman" w:hAnsi="Times New Roman" w:cs="Times New Roman"/>
          <w:sz w:val="24"/>
          <w:szCs w:val="24"/>
        </w:rPr>
        <w:t>- zajęcia pasa drogowego,</w:t>
      </w:r>
    </w:p>
    <w:p w14:paraId="52500F3A" w14:textId="77777777" w:rsidR="00BB38A2" w:rsidRPr="006504BF" w:rsidRDefault="00BB38A2" w:rsidP="006504BF">
      <w:pPr>
        <w:pStyle w:val="Bezodstpw"/>
        <w:ind w:left="360"/>
        <w:rPr>
          <w:rFonts w:ascii="Times New Roman" w:hAnsi="Times New Roman" w:cs="Times New Roman"/>
          <w:sz w:val="24"/>
          <w:szCs w:val="24"/>
        </w:rPr>
      </w:pPr>
      <w:r w:rsidRPr="006504BF">
        <w:rPr>
          <w:rFonts w:ascii="Times New Roman" w:hAnsi="Times New Roman" w:cs="Times New Roman"/>
          <w:sz w:val="24"/>
          <w:szCs w:val="24"/>
        </w:rPr>
        <w:t>- tymczasowej organizacji ruchu,</w:t>
      </w:r>
    </w:p>
    <w:p w14:paraId="6464F42B" w14:textId="77777777" w:rsidR="00BB38A2" w:rsidRPr="006504BF" w:rsidRDefault="00BB38A2" w:rsidP="006504BF">
      <w:pPr>
        <w:pStyle w:val="Bezodstpw"/>
        <w:ind w:left="360"/>
        <w:rPr>
          <w:rFonts w:ascii="Times New Roman" w:hAnsi="Times New Roman" w:cs="Times New Roman"/>
          <w:sz w:val="24"/>
          <w:szCs w:val="24"/>
        </w:rPr>
      </w:pPr>
      <w:r w:rsidRPr="006504BF">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lastRenderedPageBreak/>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5" w:name="_Hlk99537418"/>
      <w:r w:rsidRPr="002775C4">
        <w:rPr>
          <w:rFonts w:ascii="Times New Roman" w:hAnsi="Times New Roman" w:cs="Times New Roman"/>
          <w:b/>
          <w:bCs/>
          <w:sz w:val="24"/>
          <w:szCs w:val="24"/>
        </w:rPr>
        <w:t>§</w:t>
      </w:r>
      <w:bookmarkEnd w:id="5"/>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639DAD25" w14:textId="028ABA35" w:rsidR="003D3139" w:rsidRPr="00C25DD1" w:rsidRDefault="00BB38A2" w:rsidP="00E04721">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93F958" w14:textId="77777777" w:rsidR="00D86F82" w:rsidRDefault="00D86F82" w:rsidP="00D86F82">
      <w:pPr>
        <w:pStyle w:val="Akapitzlist"/>
        <w:numPr>
          <w:ilvl w:val="0"/>
          <w:numId w:val="7"/>
        </w:numPr>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xml:space="preserve">Wypłata wynagrodzenia na rzecz Wykonawcy będzie zgodna z zasadami wypłat dofinansowania wskazanymi we wstępnej promesie z Rządowego Programu Odbudowy Zabytków tj.: </w:t>
      </w:r>
    </w:p>
    <w:p w14:paraId="3E9D3ECE" w14:textId="06619FBF" w:rsidR="00D86F82" w:rsidRPr="00D86F82" w:rsidRDefault="00D86F82" w:rsidP="00D86F82">
      <w:pPr>
        <w:pStyle w:val="Akapitzlist"/>
        <w:numPr>
          <w:ilvl w:val="0"/>
          <w:numId w:val="42"/>
        </w:numPr>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Wypłata dofinansowania z Programu na podstawie promesy może nastąpić jednorazowo lub w transzach, w zależności od okresu realizacji inwestycji zgodnie z następującymi zasadami:</w:t>
      </w:r>
    </w:p>
    <w:p w14:paraId="317F41F9" w14:textId="77777777" w:rsidR="00D86F82" w:rsidRPr="00D86F82" w:rsidRDefault="00D86F82" w:rsidP="00D86F82">
      <w:pPr>
        <w:pStyle w:val="Akapitzlist"/>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w przypadku zadań inwestycyjnych realizowanych w okresie nie dłuższym niż 12 miesięcy wypłata pełnej kwoty dofinansowania z Programu określonej w promesie następuje po zakończeniu realizacji zadania inwestycyjnego;</w:t>
      </w:r>
    </w:p>
    <w:p w14:paraId="0C5565FB" w14:textId="6AA59EA8" w:rsidR="00D86F82" w:rsidRPr="00D86F82" w:rsidRDefault="00D86F82" w:rsidP="00D86F82">
      <w:pPr>
        <w:pStyle w:val="Akapitzlist"/>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xml:space="preserve">- w przypadku zadań inwestycyjnych realizowanych w okresie dłuższym niż 12 miesięcy na podstawie jednej umowy wypłata środków wynikających z promesy nastąpi </w:t>
      </w:r>
      <w:r w:rsidRPr="00D86F82">
        <w:rPr>
          <w:rFonts w:ascii="Times New Roman" w:hAnsi="Times New Roman" w:cs="Times New Roman"/>
          <w:sz w:val="24"/>
          <w:szCs w:val="24"/>
        </w:rPr>
        <w:lastRenderedPageBreak/>
        <w:t>w dwóch transzach, każdorazowo po zakończeniu określonego etapu prac w ramach realizacji zadania inwestycyjnego:</w:t>
      </w:r>
      <w:r>
        <w:rPr>
          <w:rFonts w:ascii="Times New Roman" w:hAnsi="Times New Roman" w:cs="Times New Roman"/>
          <w:sz w:val="24"/>
          <w:szCs w:val="24"/>
        </w:rPr>
        <w:t xml:space="preserve"> </w:t>
      </w:r>
      <w:r w:rsidRPr="00D86F82">
        <w:rPr>
          <w:rFonts w:ascii="Times New Roman" w:hAnsi="Times New Roman" w:cs="Times New Roman"/>
          <w:sz w:val="24"/>
          <w:szCs w:val="24"/>
        </w:rPr>
        <w:t>pierwsza transza w wysokości nie wyższej niż 50% kwoty dofinansowania z Programu określonej w promesie,</w:t>
      </w:r>
      <w:r>
        <w:rPr>
          <w:rFonts w:ascii="Times New Roman" w:hAnsi="Times New Roman" w:cs="Times New Roman"/>
          <w:sz w:val="24"/>
          <w:szCs w:val="24"/>
        </w:rPr>
        <w:t xml:space="preserve"> </w:t>
      </w:r>
      <w:r w:rsidRPr="00D86F82">
        <w:rPr>
          <w:rFonts w:ascii="Times New Roman" w:hAnsi="Times New Roman" w:cs="Times New Roman"/>
          <w:sz w:val="24"/>
          <w:szCs w:val="24"/>
        </w:rPr>
        <w:t>druga transza w wysokości kwoty dofinansowania z Programu określonej w promesie pomniejszonej o kwotę wypłaconą w pierwszej transzy;</w:t>
      </w:r>
    </w:p>
    <w:p w14:paraId="268A4496" w14:textId="6A07603E" w:rsidR="00D86F82" w:rsidRPr="00D86F82" w:rsidRDefault="00D86F82" w:rsidP="00D86F82">
      <w:pPr>
        <w:pStyle w:val="Akapitzlist"/>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w przypadku zadań inwestycyjnych realizowanych w okresie dłuższym niż 12 miesięcy na podstawie więcej niż jednej umowy wypłata środków wynikających z promesy nastąpi w trzech transzach, każdorazowo po zakończeniu określonego etapu prac w ramach realizacji zadania inwestycyjnego:</w:t>
      </w:r>
      <w:r>
        <w:rPr>
          <w:rFonts w:ascii="Times New Roman" w:hAnsi="Times New Roman" w:cs="Times New Roman"/>
          <w:sz w:val="24"/>
          <w:szCs w:val="24"/>
        </w:rPr>
        <w:t xml:space="preserve"> </w:t>
      </w:r>
      <w:r w:rsidRPr="00D86F82">
        <w:rPr>
          <w:rFonts w:ascii="Times New Roman" w:hAnsi="Times New Roman" w:cs="Times New Roman"/>
          <w:sz w:val="24"/>
          <w:szCs w:val="24"/>
        </w:rPr>
        <w:t>pierwsza transza w wysokości nie wyższej niż 20% kwoty dofinansowania z Programu określonej w promesie,</w:t>
      </w:r>
      <w:r>
        <w:rPr>
          <w:rFonts w:ascii="Times New Roman" w:hAnsi="Times New Roman" w:cs="Times New Roman"/>
          <w:sz w:val="24"/>
          <w:szCs w:val="24"/>
        </w:rPr>
        <w:t xml:space="preserve"> </w:t>
      </w:r>
      <w:r w:rsidRPr="00D86F82">
        <w:rPr>
          <w:rFonts w:ascii="Times New Roman" w:hAnsi="Times New Roman" w:cs="Times New Roman"/>
          <w:sz w:val="24"/>
          <w:szCs w:val="24"/>
        </w:rPr>
        <w:t>druga transza w wysokości nie wyższej niż 30% kwoty dofinansowania z Programu określonej w promesie, trzecia transza w wysokości kwoty dofinansowania z Programu określonej w promesie pomniejszonej o kwoty wypłacone w ramach wcześniejszych transz</w:t>
      </w:r>
    </w:p>
    <w:p w14:paraId="2175E950" w14:textId="77777777" w:rsidR="00D86F82" w:rsidRPr="00D86F82" w:rsidRDefault="00D86F82" w:rsidP="00D86F82">
      <w:pPr>
        <w:pStyle w:val="Akapitzlist"/>
        <w:numPr>
          <w:ilvl w:val="0"/>
          <w:numId w:val="42"/>
        </w:numPr>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xml:space="preserve">W pierwszej kolejności nastąpi wypłata tzw. wkładu własnego Gminy Chmielnik </w:t>
      </w:r>
    </w:p>
    <w:p w14:paraId="43846C17" w14:textId="380429D4" w:rsidR="00D86F82" w:rsidRPr="00D86F82" w:rsidRDefault="00D86F82" w:rsidP="00D86F82">
      <w:pPr>
        <w:pStyle w:val="Akapitzlist"/>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xml:space="preserve">w ramach przyznanego dofinansowania z programu a pozostałe płatności zgodnie z w/w zasadami wypłat transz  </w:t>
      </w:r>
    </w:p>
    <w:p w14:paraId="2B2BA3B2" w14:textId="77777777" w:rsidR="00D86F82" w:rsidRDefault="00D86F82" w:rsidP="00D86F82">
      <w:pPr>
        <w:pStyle w:val="Akapitzlist"/>
        <w:spacing w:line="276" w:lineRule="auto"/>
        <w:jc w:val="both"/>
        <w:rPr>
          <w:rFonts w:ascii="Times New Roman" w:hAnsi="Times New Roman" w:cs="Times New Roman"/>
          <w:sz w:val="24"/>
          <w:szCs w:val="24"/>
        </w:rPr>
      </w:pPr>
    </w:p>
    <w:p w14:paraId="11068066" w14:textId="11557609" w:rsidR="000D0622" w:rsidRPr="00D86F82" w:rsidRDefault="000D0622" w:rsidP="00D86F82">
      <w:pPr>
        <w:pStyle w:val="Akapitzlist"/>
        <w:numPr>
          <w:ilvl w:val="0"/>
          <w:numId w:val="7"/>
        </w:numPr>
        <w:spacing w:line="276" w:lineRule="auto"/>
        <w:jc w:val="both"/>
        <w:rPr>
          <w:rFonts w:ascii="Times New Roman" w:hAnsi="Times New Roman" w:cs="Times New Roman"/>
          <w:sz w:val="24"/>
          <w:szCs w:val="24"/>
        </w:rPr>
      </w:pPr>
      <w:r w:rsidRPr="00D86F82">
        <w:rPr>
          <w:rFonts w:ascii="Times New Roman" w:hAnsi="Times New Roman" w:cs="Times New Roman"/>
          <w:sz w:val="24"/>
          <w:szCs w:val="24"/>
        </w:rPr>
        <w:t xml:space="preserve">Wykonawca zapewni finansowanie inwestycji w części niepokrytej wkładem własnym Zamawiającego </w:t>
      </w:r>
      <w:r w:rsidR="0058220B" w:rsidRPr="00D86F82">
        <w:rPr>
          <w:rFonts w:ascii="Times New Roman" w:hAnsi="Times New Roman" w:cs="Times New Roman"/>
          <w:sz w:val="24"/>
          <w:szCs w:val="24"/>
        </w:rPr>
        <w:t>na czas poprzedzający wypłatę Promesy na zasadach określonych w</w:t>
      </w:r>
      <w:r w:rsidR="00C05049" w:rsidRPr="00D86F82">
        <w:rPr>
          <w:rFonts w:ascii="Times New Roman" w:hAnsi="Times New Roman" w:cs="Times New Roman"/>
          <w:sz w:val="24"/>
          <w:szCs w:val="24"/>
        </w:rPr>
        <w:t xml:space="preserve"> § 6</w:t>
      </w:r>
      <w:r w:rsidR="0058220B" w:rsidRPr="00D86F82">
        <w:rPr>
          <w:rFonts w:ascii="Times New Roman" w:hAnsi="Times New Roman" w:cs="Times New Roman"/>
          <w:sz w:val="24"/>
          <w:szCs w:val="24"/>
        </w:rPr>
        <w:t xml:space="preserve"> ust.</w:t>
      </w:r>
      <w:r w:rsidR="00C05049" w:rsidRPr="00D86F82">
        <w:rPr>
          <w:rFonts w:ascii="Times New Roman" w:hAnsi="Times New Roman" w:cs="Times New Roman"/>
          <w:sz w:val="24"/>
          <w:szCs w:val="24"/>
        </w:rPr>
        <w:t xml:space="preserve"> 3 i 7</w:t>
      </w:r>
      <w:r w:rsidR="0058220B" w:rsidRPr="00D86F82">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sidRPr="00D86F82">
        <w:rPr>
          <w:rFonts w:ascii="Times New Roman" w:hAnsi="Times New Roman" w:cs="Times New Roman"/>
          <w:sz w:val="24"/>
          <w:szCs w:val="24"/>
        </w:rPr>
        <w:t>0</w:t>
      </w:r>
      <w:r w:rsidR="0058220B" w:rsidRPr="00D86F82">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738D26E0" w14:textId="302D518D" w:rsidR="00444873" w:rsidRPr="00E04721" w:rsidRDefault="00444873" w:rsidP="00D86F82">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w:t>
      </w:r>
      <w:r w:rsidR="00E04721">
        <w:rPr>
          <w:rFonts w:ascii="Times New Roman" w:hAnsi="Times New Roman" w:cs="Times New Roman"/>
          <w:sz w:val="24"/>
          <w:szCs w:val="24"/>
        </w:rPr>
        <w:t xml:space="preserve"> zgodnie z założeniami Rządowego Programu Odbudowy Zabytków. </w:t>
      </w:r>
    </w:p>
    <w:p w14:paraId="32ADFFBB" w14:textId="2CA7990B"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D86F8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D86F82">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42909A51" w14:textId="6E07F67E" w:rsidR="00BB38A2" w:rsidRPr="00E04721" w:rsidRDefault="00BB38A2" w:rsidP="00D86F82">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6" w:name="_Hlk127439554"/>
      <w:r w:rsidRPr="00FD000C">
        <w:rPr>
          <w:rFonts w:ascii="Times New Roman" w:hAnsi="Times New Roman" w:cs="Times New Roman"/>
          <w:b/>
          <w:bCs/>
          <w:sz w:val="24"/>
          <w:szCs w:val="24"/>
        </w:rPr>
        <w:t>§ 7</w:t>
      </w:r>
    </w:p>
    <w:bookmarkEnd w:id="6"/>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63EA3872" w:rsid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517F5CEA"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802F99">
        <w:rPr>
          <w:rFonts w:ascii="Times New Roman" w:hAnsi="Times New Roman" w:cs="Times New Roman"/>
          <w:sz w:val="24"/>
          <w:szCs w:val="24"/>
        </w:rPr>
        <w:t xml:space="preserve"> </w:t>
      </w:r>
      <w:r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7C62EEA5" w14:textId="553DEDEE" w:rsidR="00C94A17" w:rsidRDefault="00BB38A2" w:rsidP="00E04721">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E04721">
        <w:rPr>
          <w:rFonts w:ascii="Times New Roman" w:hAnsi="Times New Roman" w:cs="Times New Roman"/>
          <w:sz w:val="24"/>
          <w:szCs w:val="24"/>
        </w:rPr>
        <w:t xml:space="preserve">. </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00BB38A2" w:rsidRPr="00BB38A2">
        <w:rPr>
          <w:rFonts w:ascii="Times New Roman" w:hAnsi="Times New Roman" w:cs="Times New Roman"/>
          <w:sz w:val="24"/>
          <w:szCs w:val="24"/>
        </w:rPr>
        <w:t>Pzp</w:t>
      </w:r>
      <w:proofErr w:type="spellEnd"/>
      <w:r w:rsidR="00BB38A2" w:rsidRPr="00BB38A2">
        <w:rPr>
          <w:rFonts w:ascii="Times New Roman" w:hAnsi="Times New Roman" w:cs="Times New Roman"/>
          <w:sz w:val="24"/>
          <w:szCs w:val="24"/>
        </w:rPr>
        <w:t xml:space="preserve">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Przepisu ust. 5 nie stosuje się wobec podwykonawców niebędących podmiotami, na których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 xml:space="preserve">zamówienia podwykonawcy, wykonawca zawiera umowę o podwykonawstwo w rozumieniu art. 7 pkt 27 ustawy </w:t>
      </w:r>
      <w:proofErr w:type="spellStart"/>
      <w:r w:rsidRPr="00296B4A">
        <w:rPr>
          <w:rFonts w:ascii="Times New Roman" w:hAnsi="Times New Roman" w:cs="Times New Roman"/>
          <w:sz w:val="24"/>
          <w:szCs w:val="24"/>
        </w:rPr>
        <w:t>Pzp</w:t>
      </w:r>
      <w:proofErr w:type="spellEnd"/>
      <w:r w:rsidRPr="00296B4A">
        <w:rPr>
          <w:rFonts w:ascii="Times New Roman" w:hAnsi="Times New Roman" w:cs="Times New Roman"/>
          <w:sz w:val="24"/>
          <w:szCs w:val="24"/>
        </w:rPr>
        <w:t>.</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w:t>
      </w:r>
      <w:proofErr w:type="spellStart"/>
      <w:r w:rsidRPr="00917524">
        <w:rPr>
          <w:rFonts w:ascii="Times New Roman" w:hAnsi="Times New Roman" w:cs="Times New Roman"/>
          <w:sz w:val="24"/>
          <w:szCs w:val="24"/>
        </w:rPr>
        <w:t>Pzp</w:t>
      </w:r>
      <w:proofErr w:type="spellEnd"/>
      <w:r w:rsidRPr="00917524">
        <w:rPr>
          <w:rFonts w:ascii="Times New Roman" w:hAnsi="Times New Roman" w:cs="Times New Roman"/>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lastRenderedPageBreak/>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29A97351" w:rsidR="00BB38A2" w:rsidRPr="00FE004A" w:rsidRDefault="00BB38A2" w:rsidP="00ED7183">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 xml:space="preserve">W związku z zastosowaniem klauzuli społecznej Zamawiający w oparciu o art. 95 ustawy </w:t>
      </w:r>
      <w:proofErr w:type="spellStart"/>
      <w:r w:rsidRPr="00AA31A9">
        <w:rPr>
          <w:rFonts w:ascii="Times New Roman" w:hAnsi="Times New Roman" w:cs="Times New Roman"/>
          <w:sz w:val="24"/>
          <w:szCs w:val="24"/>
        </w:rPr>
        <w:t>Pzp</w:t>
      </w:r>
      <w:proofErr w:type="spellEnd"/>
      <w:r w:rsidRPr="00AA31A9">
        <w:rPr>
          <w:rFonts w:ascii="Times New Roman" w:hAnsi="Times New Roman" w:cs="Times New Roman"/>
          <w:sz w:val="24"/>
          <w:szCs w:val="24"/>
        </w:rPr>
        <w:t xml:space="preserve">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lastRenderedPageBreak/>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 xml:space="preserve">okoliczności przewidzianych w art. 456 ustawy </w:t>
      </w:r>
      <w:proofErr w:type="spellStart"/>
      <w:r w:rsidRPr="00B5162E">
        <w:rPr>
          <w:rFonts w:ascii="Times New Roman" w:hAnsi="Times New Roman" w:cs="Times New Roman"/>
          <w:sz w:val="24"/>
          <w:szCs w:val="24"/>
        </w:rPr>
        <w:t>Pzp</w:t>
      </w:r>
      <w:proofErr w:type="spellEnd"/>
      <w:r w:rsidRPr="00B5162E">
        <w:rPr>
          <w:rFonts w:ascii="Times New Roman" w:hAnsi="Times New Roman" w:cs="Times New Roman"/>
          <w:sz w:val="24"/>
          <w:szCs w:val="24"/>
        </w:rPr>
        <w:t>.</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0FCD9889" w14:textId="5CD66816" w:rsidR="009738E8" w:rsidRPr="001077B7" w:rsidRDefault="00BB38A2" w:rsidP="001077B7">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14EE7E8" w14:textId="5312B599"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z wykonawcami o roszczenia cywilnoprawne w sprawach, w których zawarcie ugody jest </w:t>
      </w:r>
      <w:r w:rsidRPr="006865A7">
        <w:rPr>
          <w:rFonts w:ascii="Times New Roman" w:hAnsi="Times New Roman" w:cs="Times New Roman"/>
          <w:sz w:val="24"/>
          <w:szCs w:val="24"/>
        </w:rPr>
        <w:lastRenderedPageBreak/>
        <w:t>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rsidSect="005D7CE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D3629" w14:textId="77777777" w:rsidR="00E76962" w:rsidRDefault="00E76962" w:rsidP="008C492C">
      <w:pPr>
        <w:spacing w:after="0" w:line="240" w:lineRule="auto"/>
      </w:pPr>
      <w:r>
        <w:separator/>
      </w:r>
    </w:p>
  </w:endnote>
  <w:endnote w:type="continuationSeparator" w:id="0">
    <w:p w14:paraId="1D82B05E" w14:textId="77777777" w:rsidR="00E76962" w:rsidRDefault="00E76962"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ACB0" w14:textId="77777777" w:rsidR="00E76962" w:rsidRDefault="00E76962" w:rsidP="008C492C">
      <w:pPr>
        <w:spacing w:after="0" w:line="240" w:lineRule="auto"/>
      </w:pPr>
      <w:r>
        <w:separator/>
      </w:r>
    </w:p>
  </w:footnote>
  <w:footnote w:type="continuationSeparator" w:id="0">
    <w:p w14:paraId="3B786A15" w14:textId="77777777" w:rsidR="00E76962" w:rsidRDefault="00E76962"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562" w14:textId="7B977FF7" w:rsidR="008C492C" w:rsidRPr="008C492C" w:rsidRDefault="008C492C" w:rsidP="008C492C">
    <w:pPr>
      <w:pStyle w:val="Nagwek"/>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247F" w14:textId="77777777" w:rsidR="005D7CE8" w:rsidRPr="005D7CE8" w:rsidRDefault="005D7CE8" w:rsidP="005D7CE8">
    <w:pPr>
      <w:spacing w:before="100" w:beforeAutospacing="1" w:after="100" w:afterAutospacing="1" w:line="240" w:lineRule="auto"/>
      <w:jc w:val="center"/>
      <w:rPr>
        <w:rFonts w:ascii="Times New Roman" w:eastAsia="Times New Roman" w:hAnsi="Times New Roman" w:cs="Times New Roman"/>
        <w:b/>
        <w:bCs/>
        <w:sz w:val="20"/>
        <w:szCs w:val="20"/>
        <w:lang w:eastAsia="pl-PL"/>
      </w:rPr>
    </w:pPr>
    <w:r w:rsidRPr="005D7CE8">
      <w:rPr>
        <w:rFonts w:ascii="Times New Roman" w:eastAsia="Times New Roman" w:hAnsi="Times New Roman" w:cs="Times New Roman"/>
        <w:b/>
        <w:bCs/>
        <w:sz w:val="20"/>
        <w:szCs w:val="20"/>
        <w:lang w:eastAsia="pl-PL"/>
      </w:rPr>
      <w:t>RZĄDOWY PROGRAM ODBUDOWY ZABYTKÓW</w:t>
    </w:r>
  </w:p>
  <w:p w14:paraId="522DAD1D" w14:textId="56999762" w:rsidR="005D7CE8" w:rsidRPr="005D7CE8" w:rsidRDefault="005D7CE8" w:rsidP="005D7CE8">
    <w:pPr>
      <w:spacing w:before="100" w:beforeAutospacing="1" w:after="100" w:afterAutospacing="1" w:line="240" w:lineRule="auto"/>
      <w:rPr>
        <w:rFonts w:ascii="Times New Roman" w:eastAsia="Times New Roman" w:hAnsi="Times New Roman" w:cs="Times New Roman"/>
        <w:b/>
        <w:bCs/>
        <w:sz w:val="20"/>
        <w:szCs w:val="20"/>
        <w:lang w:eastAsia="pl-PL"/>
      </w:rPr>
    </w:pPr>
    <w:r w:rsidRPr="005D7CE8">
      <w:rPr>
        <w:rFonts w:ascii="Times New Roman" w:eastAsia="Times New Roman" w:hAnsi="Times New Roman" w:cs="Times New Roman"/>
        <w:noProof/>
        <w:sz w:val="24"/>
        <w:szCs w:val="24"/>
        <w:lang w:eastAsia="pl-PL"/>
      </w:rPr>
      <w:t xml:space="preserve">   </w:t>
    </w:r>
    <w:r w:rsidRPr="005D7CE8">
      <w:rPr>
        <w:rFonts w:ascii="Times New Roman" w:eastAsia="Times New Roman" w:hAnsi="Times New Roman" w:cs="Times New Roman"/>
        <w:noProof/>
        <w:sz w:val="24"/>
        <w:szCs w:val="24"/>
        <w:lang w:eastAsia="pl-PL"/>
      </w:rPr>
      <w:drawing>
        <wp:inline distT="0" distB="0" distL="0" distR="0" wp14:anchorId="4FB37659" wp14:editId="5CDA3042">
          <wp:extent cx="1582420" cy="556895"/>
          <wp:effectExtent l="0" t="0" r="0" b="0"/>
          <wp:docPr id="2085493004" name="Obraz 2" descr="logo 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olski ł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556895"/>
                  </a:xfrm>
                  <a:prstGeom prst="rect">
                    <a:avLst/>
                  </a:prstGeom>
                  <a:noFill/>
                  <a:ln>
                    <a:noFill/>
                  </a:ln>
                </pic:spPr>
              </pic:pic>
            </a:graphicData>
          </a:graphic>
        </wp:inline>
      </w:drawing>
    </w:r>
    <w:r w:rsidRPr="005D7CE8">
      <w:rPr>
        <w:rFonts w:ascii="Times New Roman" w:eastAsia="Times New Roman" w:hAnsi="Times New Roman" w:cs="Times New Roman"/>
        <w:noProof/>
        <w:sz w:val="24"/>
        <w:szCs w:val="24"/>
        <w:lang w:eastAsia="pl-PL"/>
      </w:rPr>
      <w:t xml:space="preserve">                                                                          </w:t>
    </w:r>
    <w:r w:rsidRPr="005D7CE8">
      <w:rPr>
        <w:rFonts w:ascii="Times New Roman" w:eastAsia="Times New Roman" w:hAnsi="Times New Roman" w:cs="Times New Roman"/>
        <w:noProof/>
        <w:sz w:val="24"/>
        <w:szCs w:val="24"/>
        <w:lang w:eastAsia="pl-PL"/>
      </w:rPr>
      <w:drawing>
        <wp:inline distT="0" distB="0" distL="0" distR="0" wp14:anchorId="32D01DE8" wp14:editId="5DEF5C09">
          <wp:extent cx="914400" cy="691515"/>
          <wp:effectExtent l="0" t="0" r="0" b="0"/>
          <wp:docPr id="12568475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inline>
      </w:drawing>
    </w:r>
  </w:p>
  <w:p w14:paraId="6F420945" w14:textId="77777777" w:rsidR="005D7CE8" w:rsidRDefault="005D7C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C03C1"/>
    <w:multiLevelType w:val="hybridMultilevel"/>
    <w:tmpl w:val="07269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1"/>
  </w:num>
  <w:num w:numId="2" w16cid:durableId="1336494756">
    <w:abstractNumId w:val="23"/>
  </w:num>
  <w:num w:numId="3" w16cid:durableId="1190220210">
    <w:abstractNumId w:val="2"/>
  </w:num>
  <w:num w:numId="4" w16cid:durableId="709064196">
    <w:abstractNumId w:val="35"/>
  </w:num>
  <w:num w:numId="5" w16cid:durableId="1150903074">
    <w:abstractNumId w:val="37"/>
  </w:num>
  <w:num w:numId="6" w16cid:durableId="1292326957">
    <w:abstractNumId w:val="24"/>
  </w:num>
  <w:num w:numId="7" w16cid:durableId="758448269">
    <w:abstractNumId w:val="31"/>
  </w:num>
  <w:num w:numId="8" w16cid:durableId="563685629">
    <w:abstractNumId w:val="26"/>
  </w:num>
  <w:num w:numId="9" w16cid:durableId="1288973579">
    <w:abstractNumId w:val="14"/>
  </w:num>
  <w:num w:numId="10" w16cid:durableId="158497874">
    <w:abstractNumId w:val="17"/>
  </w:num>
  <w:num w:numId="11" w16cid:durableId="71240862">
    <w:abstractNumId w:val="19"/>
  </w:num>
  <w:num w:numId="12" w16cid:durableId="278028134">
    <w:abstractNumId w:val="38"/>
  </w:num>
  <w:num w:numId="13" w16cid:durableId="753286125">
    <w:abstractNumId w:val="13"/>
  </w:num>
  <w:num w:numId="14" w16cid:durableId="1264612353">
    <w:abstractNumId w:val="7"/>
  </w:num>
  <w:num w:numId="15" w16cid:durableId="1321424902">
    <w:abstractNumId w:val="12"/>
  </w:num>
  <w:num w:numId="16" w16cid:durableId="392696808">
    <w:abstractNumId w:val="8"/>
  </w:num>
  <w:num w:numId="17" w16cid:durableId="144400202">
    <w:abstractNumId w:val="9"/>
  </w:num>
  <w:num w:numId="18" w16cid:durableId="255405403">
    <w:abstractNumId w:val="21"/>
  </w:num>
  <w:num w:numId="19" w16cid:durableId="115760998">
    <w:abstractNumId w:val="32"/>
  </w:num>
  <w:num w:numId="20" w16cid:durableId="830800485">
    <w:abstractNumId w:val="36"/>
  </w:num>
  <w:num w:numId="21" w16cid:durableId="640622068">
    <w:abstractNumId w:val="28"/>
  </w:num>
  <w:num w:numId="22" w16cid:durableId="1512522592">
    <w:abstractNumId w:val="40"/>
  </w:num>
  <w:num w:numId="23" w16cid:durableId="1798645080">
    <w:abstractNumId w:val="15"/>
  </w:num>
  <w:num w:numId="24" w16cid:durableId="327903336">
    <w:abstractNumId w:val="25"/>
  </w:num>
  <w:num w:numId="25" w16cid:durableId="1321347157">
    <w:abstractNumId w:val="27"/>
  </w:num>
  <w:num w:numId="26" w16cid:durableId="1899507427">
    <w:abstractNumId w:val="39"/>
  </w:num>
  <w:num w:numId="27" w16cid:durableId="190068797">
    <w:abstractNumId w:val="18"/>
  </w:num>
  <w:num w:numId="28" w16cid:durableId="511184756">
    <w:abstractNumId w:val="3"/>
  </w:num>
  <w:num w:numId="29" w16cid:durableId="1347832127">
    <w:abstractNumId w:val="4"/>
  </w:num>
  <w:num w:numId="30" w16cid:durableId="906375155">
    <w:abstractNumId w:val="10"/>
  </w:num>
  <w:num w:numId="31" w16cid:durableId="1558787007">
    <w:abstractNumId w:val="34"/>
  </w:num>
  <w:num w:numId="32" w16cid:durableId="2100367204">
    <w:abstractNumId w:val="1"/>
  </w:num>
  <w:num w:numId="33" w16cid:durableId="266932084">
    <w:abstractNumId w:val="33"/>
  </w:num>
  <w:num w:numId="34" w16cid:durableId="1489512061">
    <w:abstractNumId w:val="0"/>
  </w:num>
  <w:num w:numId="35" w16cid:durableId="108940975">
    <w:abstractNumId w:val="30"/>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6"/>
  </w:num>
  <w:num w:numId="40" w16cid:durableId="38555074">
    <w:abstractNumId w:val="22"/>
  </w:num>
  <w:num w:numId="41" w16cid:durableId="79259283">
    <w:abstractNumId w:val="20"/>
  </w:num>
  <w:num w:numId="42" w16cid:durableId="66250986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3719B"/>
    <w:rsid w:val="00070537"/>
    <w:rsid w:val="000748B3"/>
    <w:rsid w:val="000C53D7"/>
    <w:rsid w:val="000D0622"/>
    <w:rsid w:val="00106405"/>
    <w:rsid w:val="001077B7"/>
    <w:rsid w:val="001561F4"/>
    <w:rsid w:val="0016305B"/>
    <w:rsid w:val="00174C75"/>
    <w:rsid w:val="00187BBB"/>
    <w:rsid w:val="0019662D"/>
    <w:rsid w:val="001B6F10"/>
    <w:rsid w:val="001C6698"/>
    <w:rsid w:val="001D4008"/>
    <w:rsid w:val="001D4CEA"/>
    <w:rsid w:val="001D6D52"/>
    <w:rsid w:val="00210B75"/>
    <w:rsid w:val="0022515F"/>
    <w:rsid w:val="00226640"/>
    <w:rsid w:val="00236548"/>
    <w:rsid w:val="00246288"/>
    <w:rsid w:val="00251557"/>
    <w:rsid w:val="00270921"/>
    <w:rsid w:val="00276326"/>
    <w:rsid w:val="002775C4"/>
    <w:rsid w:val="00296B4A"/>
    <w:rsid w:val="0029747D"/>
    <w:rsid w:val="002F7BD6"/>
    <w:rsid w:val="00352E84"/>
    <w:rsid w:val="003762AD"/>
    <w:rsid w:val="003D3139"/>
    <w:rsid w:val="003F28C1"/>
    <w:rsid w:val="003F4A7E"/>
    <w:rsid w:val="00400E55"/>
    <w:rsid w:val="00401308"/>
    <w:rsid w:val="00444873"/>
    <w:rsid w:val="00445338"/>
    <w:rsid w:val="0047659E"/>
    <w:rsid w:val="004B4B58"/>
    <w:rsid w:val="004E2A2D"/>
    <w:rsid w:val="004F34B0"/>
    <w:rsid w:val="0056401A"/>
    <w:rsid w:val="00567DB8"/>
    <w:rsid w:val="00573E79"/>
    <w:rsid w:val="0058220B"/>
    <w:rsid w:val="00585BB5"/>
    <w:rsid w:val="005B7B3C"/>
    <w:rsid w:val="005D7CE8"/>
    <w:rsid w:val="0060082E"/>
    <w:rsid w:val="00603DBD"/>
    <w:rsid w:val="00610A76"/>
    <w:rsid w:val="006258EA"/>
    <w:rsid w:val="006504BF"/>
    <w:rsid w:val="00654BE7"/>
    <w:rsid w:val="00662367"/>
    <w:rsid w:val="006677C0"/>
    <w:rsid w:val="006823B4"/>
    <w:rsid w:val="006865A7"/>
    <w:rsid w:val="00693E06"/>
    <w:rsid w:val="006969AC"/>
    <w:rsid w:val="00697D4A"/>
    <w:rsid w:val="006C22A1"/>
    <w:rsid w:val="006C2E1F"/>
    <w:rsid w:val="006C5373"/>
    <w:rsid w:val="006E1BBD"/>
    <w:rsid w:val="00700015"/>
    <w:rsid w:val="00702779"/>
    <w:rsid w:val="00725B03"/>
    <w:rsid w:val="007266EF"/>
    <w:rsid w:val="007270B1"/>
    <w:rsid w:val="00730FFC"/>
    <w:rsid w:val="0074359D"/>
    <w:rsid w:val="007454C0"/>
    <w:rsid w:val="00790255"/>
    <w:rsid w:val="007B60E4"/>
    <w:rsid w:val="007E2965"/>
    <w:rsid w:val="007F0C04"/>
    <w:rsid w:val="007F28EB"/>
    <w:rsid w:val="007F6823"/>
    <w:rsid w:val="00802F99"/>
    <w:rsid w:val="00897589"/>
    <w:rsid w:val="008A16CF"/>
    <w:rsid w:val="008A55C5"/>
    <w:rsid w:val="008A613F"/>
    <w:rsid w:val="008C492C"/>
    <w:rsid w:val="008F785C"/>
    <w:rsid w:val="009050EB"/>
    <w:rsid w:val="00907949"/>
    <w:rsid w:val="00912300"/>
    <w:rsid w:val="00917524"/>
    <w:rsid w:val="009270EB"/>
    <w:rsid w:val="0095161A"/>
    <w:rsid w:val="009522CD"/>
    <w:rsid w:val="009738E8"/>
    <w:rsid w:val="00973BD3"/>
    <w:rsid w:val="00976C4C"/>
    <w:rsid w:val="009821E5"/>
    <w:rsid w:val="009C1D26"/>
    <w:rsid w:val="009E2012"/>
    <w:rsid w:val="00A01049"/>
    <w:rsid w:val="00A43A67"/>
    <w:rsid w:val="00A62A5B"/>
    <w:rsid w:val="00A725D2"/>
    <w:rsid w:val="00A75630"/>
    <w:rsid w:val="00A856DF"/>
    <w:rsid w:val="00AA1D37"/>
    <w:rsid w:val="00AA31A9"/>
    <w:rsid w:val="00AC162C"/>
    <w:rsid w:val="00AE2F51"/>
    <w:rsid w:val="00AF63DF"/>
    <w:rsid w:val="00B0008B"/>
    <w:rsid w:val="00B15B20"/>
    <w:rsid w:val="00B5162E"/>
    <w:rsid w:val="00B85EC1"/>
    <w:rsid w:val="00B919E4"/>
    <w:rsid w:val="00BB38A2"/>
    <w:rsid w:val="00BF6DBC"/>
    <w:rsid w:val="00C05049"/>
    <w:rsid w:val="00C25DD1"/>
    <w:rsid w:val="00C56865"/>
    <w:rsid w:val="00C94A17"/>
    <w:rsid w:val="00CA08DC"/>
    <w:rsid w:val="00CA68EE"/>
    <w:rsid w:val="00CE5986"/>
    <w:rsid w:val="00D04E90"/>
    <w:rsid w:val="00D23738"/>
    <w:rsid w:val="00D40D58"/>
    <w:rsid w:val="00D5235C"/>
    <w:rsid w:val="00D72D67"/>
    <w:rsid w:val="00D85E33"/>
    <w:rsid w:val="00D86F82"/>
    <w:rsid w:val="00D879AA"/>
    <w:rsid w:val="00D92759"/>
    <w:rsid w:val="00D9445E"/>
    <w:rsid w:val="00DA440A"/>
    <w:rsid w:val="00DA7A0E"/>
    <w:rsid w:val="00DC1034"/>
    <w:rsid w:val="00DC130A"/>
    <w:rsid w:val="00DD51E4"/>
    <w:rsid w:val="00E04721"/>
    <w:rsid w:val="00E138A6"/>
    <w:rsid w:val="00E37974"/>
    <w:rsid w:val="00E51AFA"/>
    <w:rsid w:val="00E616A5"/>
    <w:rsid w:val="00E67EF0"/>
    <w:rsid w:val="00E76962"/>
    <w:rsid w:val="00E76DDD"/>
    <w:rsid w:val="00E86E30"/>
    <w:rsid w:val="00E96F95"/>
    <w:rsid w:val="00EA49D3"/>
    <w:rsid w:val="00EA66EC"/>
    <w:rsid w:val="00ED7183"/>
    <w:rsid w:val="00F37070"/>
    <w:rsid w:val="00F438B4"/>
    <w:rsid w:val="00F47380"/>
    <w:rsid w:val="00F52E75"/>
    <w:rsid w:val="00F83E29"/>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unhideWhenUsed/>
    <w:rsid w:val="00E616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616A5"/>
    <w:rPr>
      <w:b/>
      <w:bCs/>
    </w:rPr>
  </w:style>
  <w:style w:type="paragraph" w:styleId="Bezodstpw">
    <w:name w:val="No Spacing"/>
    <w:uiPriority w:val="1"/>
    <w:qFormat/>
    <w:rsid w:val="00650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gk.pl/programy-i-fundusze/programy/rzadowy-program-odbudowy-zabytkow-edycja-pierws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21</Pages>
  <Words>7468</Words>
  <Characters>44811</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266</cp:revision>
  <cp:lastPrinted>2022-04-13T07:09:00Z</cp:lastPrinted>
  <dcterms:created xsi:type="dcterms:W3CDTF">2021-02-22T10:24:00Z</dcterms:created>
  <dcterms:modified xsi:type="dcterms:W3CDTF">2024-07-03T08:15:00Z</dcterms:modified>
</cp:coreProperties>
</file>