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50BBF" w14:textId="77777777" w:rsidR="007C1182" w:rsidRPr="0000216A" w:rsidRDefault="007C11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16A">
        <w:rPr>
          <w:rFonts w:ascii="Times New Roman" w:hAnsi="Times New Roman" w:cs="Times New Roman"/>
          <w:b/>
          <w:bCs/>
          <w:sz w:val="24"/>
          <w:szCs w:val="24"/>
        </w:rPr>
        <w:t>Wymiana opraw oświetlenia ulicznego:</w:t>
      </w:r>
    </w:p>
    <w:p w14:paraId="703E029F" w14:textId="4DFCB42A" w:rsidR="0036645A" w:rsidRPr="007C1182" w:rsidRDefault="0036645A" w:rsidP="0036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Lubania - Różanka zasilane z istniejącego punktu zapalania na słupie 58 – 6 szt.</w:t>
      </w:r>
      <w:r w:rsidRPr="00EA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opraw  wraz z kablami zasilającymi oraz wymiana punktu sterowania dostosowanego do </w:t>
      </w:r>
      <w:r w:rsidRPr="0053166D">
        <w:rPr>
          <w:rFonts w:ascii="Times New Roman" w:hAnsi="Times New Roman" w:cs="Times New Roman"/>
          <w:color w:val="000000" w:themeColor="text1"/>
          <w:sz w:val="24"/>
          <w:szCs w:val="24"/>
        </w:rPr>
        <w:t>inteligentnego systemu oświetlenia dla Gminy Chmielnik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D260F" w14:textId="77777777" w:rsidR="0036645A" w:rsidRPr="00EA5FD5" w:rsidRDefault="0036645A" w:rsidP="0036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Ługi / Ługi Jagodziny zasilenie z istniejącego punktu zapalania</w:t>
      </w:r>
      <w:r w:rsidRPr="007C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słupie 58 – 21 szt., opraw wraz z kablami zasilającymi i wysięgnikami oraz wymiana punktu sterowania dostosowanego do </w:t>
      </w:r>
      <w:r w:rsidRPr="0053166D">
        <w:rPr>
          <w:rFonts w:ascii="Times New Roman" w:hAnsi="Times New Roman" w:cs="Times New Roman"/>
          <w:color w:val="000000" w:themeColor="text1"/>
          <w:sz w:val="24"/>
          <w:szCs w:val="24"/>
        </w:rPr>
        <w:t>inteligentnego systemu oświetlenia dla Gminy Chmielnik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C7E2A4" w14:textId="77777777" w:rsidR="0036645A" w:rsidRDefault="0036645A" w:rsidP="00366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Przededworze zasilane ze stacji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trafo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Przededworze III - 9 szt. </w:t>
      </w:r>
      <w:r>
        <w:rPr>
          <w:rFonts w:ascii="Times New Roman" w:hAnsi="Times New Roman" w:cs="Times New Roman"/>
          <w:sz w:val="24"/>
          <w:szCs w:val="24"/>
        </w:rPr>
        <w:t>opraw</w:t>
      </w:r>
      <w:r w:rsidRPr="007C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kablami zasilającymi i wysięgnikami,</w:t>
      </w:r>
    </w:p>
    <w:p w14:paraId="18A9645F" w14:textId="77777777" w:rsidR="0036645A" w:rsidRPr="00EA5FD5" w:rsidRDefault="0036645A" w:rsidP="003664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Borzykowa  zasilanie ze stacji Borzykowa II - wymiana 1 oprawy,</w:t>
      </w:r>
    </w:p>
    <w:p w14:paraId="3F508005" w14:textId="2FA2A5AC" w:rsidR="007C1182" w:rsidRDefault="007C1182" w:rsidP="003664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Sędziejowice zasilanie ze stacji Sędziejowice II – 6szt.</w:t>
      </w:r>
      <w:r w:rsidR="00EA5FD5">
        <w:rPr>
          <w:rFonts w:ascii="Times New Roman" w:hAnsi="Times New Roman" w:cs="Times New Roman"/>
          <w:sz w:val="24"/>
          <w:szCs w:val="24"/>
        </w:rPr>
        <w:t xml:space="preserve"> opraw</w:t>
      </w:r>
      <w:r>
        <w:rPr>
          <w:rFonts w:ascii="Times New Roman" w:hAnsi="Times New Roman" w:cs="Times New Roman"/>
          <w:sz w:val="24"/>
          <w:szCs w:val="24"/>
        </w:rPr>
        <w:t xml:space="preserve"> wraz z kablami zasilającymi</w:t>
      </w:r>
      <w:r w:rsidR="00EA5FD5">
        <w:rPr>
          <w:rFonts w:ascii="Times New Roman" w:hAnsi="Times New Roman" w:cs="Times New Roman"/>
          <w:sz w:val="24"/>
          <w:szCs w:val="24"/>
        </w:rPr>
        <w:t>,</w:t>
      </w:r>
    </w:p>
    <w:p w14:paraId="0E4C0D4C" w14:textId="4A80A740" w:rsidR="007C1182" w:rsidRPr="0036645A" w:rsidRDefault="0036645A" w:rsidP="0036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1182" w:rsidRPr="0036645A">
        <w:rPr>
          <w:rFonts w:ascii="Times New Roman" w:hAnsi="Times New Roman" w:cs="Times New Roman"/>
          <w:sz w:val="24"/>
          <w:szCs w:val="24"/>
        </w:rPr>
        <w:t xml:space="preserve">Sędziejowice zasilanie ze stacji Sędziejowice IV – 7 szt. </w:t>
      </w:r>
      <w:r w:rsidR="00EA5FD5" w:rsidRPr="0036645A">
        <w:rPr>
          <w:rFonts w:ascii="Times New Roman" w:hAnsi="Times New Roman" w:cs="Times New Roman"/>
          <w:sz w:val="24"/>
          <w:szCs w:val="24"/>
        </w:rPr>
        <w:t>opraw</w:t>
      </w:r>
      <w:r w:rsidR="007C1182" w:rsidRPr="0036645A">
        <w:rPr>
          <w:rFonts w:ascii="Times New Roman" w:hAnsi="Times New Roman" w:cs="Times New Roman"/>
          <w:sz w:val="24"/>
          <w:szCs w:val="24"/>
        </w:rPr>
        <w:t xml:space="preserve"> wraz z kablami zasilającymi i wysięgnikami</w:t>
      </w:r>
      <w:r w:rsidR="00EA5FD5" w:rsidRPr="0036645A">
        <w:rPr>
          <w:rFonts w:ascii="Times New Roman" w:hAnsi="Times New Roman" w:cs="Times New Roman"/>
          <w:sz w:val="24"/>
          <w:szCs w:val="24"/>
        </w:rPr>
        <w:t>,</w:t>
      </w:r>
    </w:p>
    <w:p w14:paraId="16A6C90B" w14:textId="7CD4D7FB" w:rsidR="007C1182" w:rsidRPr="0036645A" w:rsidRDefault="0036645A" w:rsidP="0036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182" w:rsidRPr="0036645A">
        <w:rPr>
          <w:rFonts w:ascii="Times New Roman" w:hAnsi="Times New Roman" w:cs="Times New Roman"/>
          <w:sz w:val="24"/>
          <w:szCs w:val="24"/>
        </w:rPr>
        <w:t>Sędziejowice zasilanie ze stacji Sędziejowice I  - 4 szt.</w:t>
      </w:r>
      <w:r w:rsidR="00EA5FD5" w:rsidRPr="0036645A">
        <w:rPr>
          <w:rFonts w:ascii="Times New Roman" w:hAnsi="Times New Roman" w:cs="Times New Roman"/>
          <w:sz w:val="24"/>
          <w:szCs w:val="24"/>
        </w:rPr>
        <w:t xml:space="preserve"> opraw</w:t>
      </w:r>
      <w:r w:rsidR="007C1182" w:rsidRPr="0036645A">
        <w:rPr>
          <w:rFonts w:ascii="Times New Roman" w:hAnsi="Times New Roman" w:cs="Times New Roman"/>
          <w:sz w:val="24"/>
          <w:szCs w:val="24"/>
        </w:rPr>
        <w:t xml:space="preserve"> wraz z kablami zasilającymi i wysięgnikami</w:t>
      </w:r>
      <w:r w:rsidR="00EA5FD5" w:rsidRPr="0036645A">
        <w:rPr>
          <w:rFonts w:ascii="Times New Roman" w:hAnsi="Times New Roman" w:cs="Times New Roman"/>
          <w:sz w:val="24"/>
          <w:szCs w:val="24"/>
        </w:rPr>
        <w:t>,</w:t>
      </w:r>
    </w:p>
    <w:p w14:paraId="6E1D08F8" w14:textId="1B91BE34" w:rsidR="007C1182" w:rsidRDefault="007C1182" w:rsidP="007C1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Grabowiec zasilanie ze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Grabowiec III – 9 szt.</w:t>
      </w:r>
      <w:r w:rsidR="00EA5FD5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="00EA5FD5">
        <w:rPr>
          <w:rFonts w:ascii="Times New Roman" w:hAnsi="Times New Roman" w:cs="Times New Roman"/>
          <w:sz w:val="24"/>
          <w:szCs w:val="24"/>
        </w:rPr>
        <w:t xml:space="preserve">opraw </w:t>
      </w:r>
      <w:r>
        <w:rPr>
          <w:rFonts w:ascii="Times New Roman" w:hAnsi="Times New Roman" w:cs="Times New Roman"/>
          <w:sz w:val="24"/>
          <w:szCs w:val="24"/>
        </w:rPr>
        <w:t>wraz z kablami zasilającymi</w:t>
      </w:r>
      <w:r w:rsidR="00EA5FD5">
        <w:rPr>
          <w:rFonts w:ascii="Times New Roman" w:hAnsi="Times New Roman" w:cs="Times New Roman"/>
          <w:sz w:val="24"/>
          <w:szCs w:val="24"/>
        </w:rPr>
        <w:t>.</w:t>
      </w:r>
    </w:p>
    <w:p w14:paraId="5B047840" w14:textId="5C71AF3F" w:rsidR="00EA5FD5" w:rsidRPr="00EA5FD5" w:rsidRDefault="00EA5FD5" w:rsidP="003664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Zrecze Chałupczańskie zasilanie ze stacji Zrecze V - wymiana 1 oprawy,</w:t>
      </w:r>
    </w:p>
    <w:p w14:paraId="4607EFFC" w14:textId="77777777" w:rsidR="007C1182" w:rsidRDefault="000D62BD" w:rsidP="0036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załączonych schematów</w:t>
      </w:r>
    </w:p>
    <w:p w14:paraId="2C3DC2CE" w14:textId="77777777" w:rsidR="0036645A" w:rsidRPr="000D62BD" w:rsidRDefault="0036645A" w:rsidP="0036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E5F9A" w14:textId="77777777" w:rsidR="00BC68E6" w:rsidRPr="0000216A" w:rsidRDefault="006B4DCC" w:rsidP="000021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16A">
        <w:rPr>
          <w:rFonts w:ascii="Times New Roman" w:hAnsi="Times New Roman" w:cs="Times New Roman"/>
          <w:b/>
          <w:bCs/>
          <w:sz w:val="24"/>
          <w:szCs w:val="24"/>
        </w:rPr>
        <w:t>Dane dotyczące punktu SOM-1</w:t>
      </w:r>
    </w:p>
    <w:p w14:paraId="25F6749C" w14:textId="77777777" w:rsidR="006B4DCC" w:rsidRPr="0053166D" w:rsidRDefault="006B4DCC" w:rsidP="00002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 xml:space="preserve">Należy zastosować szafę sterującą o obudowie z tworzywa termoutwardzalnego o stopniu ochronny IP 44 (dwukomorowa) . </w:t>
      </w:r>
    </w:p>
    <w:p w14:paraId="7AE43A18" w14:textId="77777777" w:rsidR="006B4DCC" w:rsidRPr="0053166D" w:rsidRDefault="006B4DCC" w:rsidP="000021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>Komora sterująca (uwzględniająca inteligentny system serowania)</w:t>
      </w:r>
    </w:p>
    <w:p w14:paraId="2095981E" w14:textId="77777777" w:rsidR="006B4DCC" w:rsidRPr="0053166D" w:rsidRDefault="006B4DCC" w:rsidP="000021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>Komora dodatkowa dla instalacji kompensacji mocy biernej pojemnościowej</w:t>
      </w:r>
    </w:p>
    <w:p w14:paraId="25F971DE" w14:textId="77777777" w:rsidR="006B4DCC" w:rsidRPr="0053166D" w:rsidRDefault="006B4DCC" w:rsidP="00002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>Układ sterowania oświetleniem zarządzany systemem  informatycznym umieścić w komorze sterującej w dodatkowej obudowie o IP65 zgodnie ze schematem</w:t>
      </w:r>
    </w:p>
    <w:p w14:paraId="6D92299D" w14:textId="77777777" w:rsidR="0053166D" w:rsidRPr="0053166D" w:rsidRDefault="006B4DCC" w:rsidP="006B4DCC">
      <w:pPr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 xml:space="preserve">Przyłączenie się do nowej szafy oświetleniowej wykonać przewodem </w:t>
      </w:r>
      <w:proofErr w:type="spellStart"/>
      <w:r w:rsidRPr="0053166D">
        <w:rPr>
          <w:rFonts w:ascii="Times New Roman" w:hAnsi="Times New Roman" w:cs="Times New Roman"/>
          <w:sz w:val="24"/>
          <w:szCs w:val="24"/>
        </w:rPr>
        <w:t>AsXSn</w:t>
      </w:r>
      <w:proofErr w:type="spellEnd"/>
      <w:r w:rsidRPr="0053166D">
        <w:rPr>
          <w:rFonts w:ascii="Times New Roman" w:hAnsi="Times New Roman" w:cs="Times New Roman"/>
          <w:sz w:val="24"/>
          <w:szCs w:val="24"/>
        </w:rPr>
        <w:t xml:space="preserve"> z żyłami o przekroju 25mm</w:t>
      </w:r>
      <w:r w:rsidRPr="005316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66D">
        <w:rPr>
          <w:rFonts w:ascii="Times New Roman" w:hAnsi="Times New Roman" w:cs="Times New Roman"/>
          <w:sz w:val="24"/>
          <w:szCs w:val="24"/>
        </w:rPr>
        <w:t xml:space="preserve"> prowadzonym w rurze osłonowej UV 50. Do w/w szafy podpiąć istniejące obwody odpływowe</w:t>
      </w:r>
      <w:r w:rsidR="0053166D" w:rsidRPr="0053166D">
        <w:rPr>
          <w:rFonts w:ascii="Times New Roman" w:hAnsi="Times New Roman" w:cs="Times New Roman"/>
          <w:sz w:val="24"/>
          <w:szCs w:val="24"/>
        </w:rPr>
        <w:t>.</w:t>
      </w:r>
    </w:p>
    <w:p w14:paraId="1B534F51" w14:textId="77777777" w:rsidR="0053166D" w:rsidRPr="0000216A" w:rsidRDefault="0053166D" w:rsidP="00002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16A">
        <w:rPr>
          <w:rFonts w:ascii="Times New Roman" w:hAnsi="Times New Roman" w:cs="Times New Roman"/>
          <w:b/>
          <w:bCs/>
          <w:sz w:val="24"/>
          <w:szCs w:val="24"/>
        </w:rPr>
        <w:t>Wysięgniki:</w:t>
      </w:r>
    </w:p>
    <w:p w14:paraId="6616A3D3" w14:textId="77777777" w:rsidR="006B4DCC" w:rsidRPr="0053166D" w:rsidRDefault="0053166D" w:rsidP="006B4DCC">
      <w:pPr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>Montaż wysięgników musi być wykonany w sposób jednolity dla ciągu oświetleniowego nad linią zasilającą. Proponuje się montaż wysięgnika typu w1/1,5/5, czyli (1,5 m na 1,5m przy kącie nachylenia ramienia 5 stopni do płaszczyzny jezdni</w:t>
      </w:r>
      <w:r w:rsidR="006B4DCC" w:rsidRPr="0053166D">
        <w:rPr>
          <w:rFonts w:ascii="Times New Roman" w:hAnsi="Times New Roman" w:cs="Times New Roman"/>
          <w:sz w:val="24"/>
          <w:szCs w:val="24"/>
        </w:rPr>
        <w:t xml:space="preserve"> </w:t>
      </w:r>
      <w:r w:rsidRPr="0053166D">
        <w:rPr>
          <w:rFonts w:ascii="Times New Roman" w:hAnsi="Times New Roman" w:cs="Times New Roman"/>
          <w:sz w:val="24"/>
          <w:szCs w:val="24"/>
        </w:rPr>
        <w:t>)</w:t>
      </w:r>
    </w:p>
    <w:p w14:paraId="0D97C7D9" w14:textId="77777777" w:rsidR="0053166D" w:rsidRPr="0000216A" w:rsidRDefault="0053166D" w:rsidP="00002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16A">
        <w:rPr>
          <w:rFonts w:ascii="Times New Roman" w:hAnsi="Times New Roman" w:cs="Times New Roman"/>
          <w:b/>
          <w:bCs/>
          <w:sz w:val="24"/>
          <w:szCs w:val="24"/>
        </w:rPr>
        <w:t>Przewody zasilające oprawy:</w:t>
      </w:r>
    </w:p>
    <w:p w14:paraId="12DA7C6B" w14:textId="77777777" w:rsidR="0053166D" w:rsidRPr="0053166D" w:rsidRDefault="0053166D" w:rsidP="006B4DCC">
      <w:pPr>
        <w:rPr>
          <w:rFonts w:ascii="Times New Roman" w:hAnsi="Times New Roman" w:cs="Times New Roman"/>
          <w:sz w:val="24"/>
          <w:szCs w:val="24"/>
        </w:rPr>
      </w:pPr>
      <w:r w:rsidRPr="0053166D">
        <w:rPr>
          <w:rFonts w:ascii="Times New Roman" w:hAnsi="Times New Roman" w:cs="Times New Roman"/>
          <w:sz w:val="24"/>
          <w:szCs w:val="24"/>
        </w:rPr>
        <w:t>Zasilanie opraw wykonać przewodami w podwójnej izolacji o napięciu próby 100</w:t>
      </w:r>
      <w:r w:rsidR="007C1182">
        <w:rPr>
          <w:rFonts w:ascii="Times New Roman" w:hAnsi="Times New Roman" w:cs="Times New Roman"/>
          <w:sz w:val="24"/>
          <w:szCs w:val="24"/>
        </w:rPr>
        <w:t>0</w:t>
      </w:r>
      <w:r w:rsidRPr="0053166D">
        <w:rPr>
          <w:rFonts w:ascii="Times New Roman" w:hAnsi="Times New Roman" w:cs="Times New Roman"/>
          <w:sz w:val="24"/>
          <w:szCs w:val="24"/>
        </w:rPr>
        <w:t>V (YKY 2x2,5mm2)</w:t>
      </w:r>
    </w:p>
    <w:p w14:paraId="62E3CB44" w14:textId="77777777" w:rsidR="0053166D" w:rsidRPr="0000216A" w:rsidRDefault="0053166D" w:rsidP="000021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216A">
        <w:rPr>
          <w:rFonts w:ascii="Times New Roman" w:hAnsi="Times New Roman" w:cs="Times New Roman"/>
          <w:b/>
          <w:bCs/>
          <w:sz w:val="24"/>
          <w:szCs w:val="24"/>
        </w:rPr>
        <w:t>Oprawy:</w:t>
      </w:r>
    </w:p>
    <w:p w14:paraId="57F9EAF6" w14:textId="77777777" w:rsidR="0053166D" w:rsidRPr="0053166D" w:rsidRDefault="0053166D" w:rsidP="006B4DCC">
      <w:pPr>
        <w:rPr>
          <w:rFonts w:ascii="Times New Roman" w:hAnsi="Times New Roman" w:cs="Times New Roman"/>
          <w:sz w:val="24"/>
          <w:szCs w:val="24"/>
        </w:rPr>
      </w:pPr>
      <w:bookmarkStart w:id="0" w:name="_Hlk169255704"/>
      <w:r w:rsidRPr="0053166D">
        <w:rPr>
          <w:rFonts w:ascii="Times New Roman" w:hAnsi="Times New Roman" w:cs="Times New Roman"/>
          <w:sz w:val="24"/>
          <w:szCs w:val="24"/>
        </w:rPr>
        <w:t xml:space="preserve">Inwestor proponuje montaż opraw </w:t>
      </w:r>
      <w:r w:rsidRPr="0053166D">
        <w:rPr>
          <w:rFonts w:ascii="Times New Roman" w:hAnsi="Times New Roman" w:cs="Times New Roman"/>
          <w:color w:val="000000" w:themeColor="text1"/>
          <w:sz w:val="24"/>
          <w:szCs w:val="24"/>
        </w:rPr>
        <w:t>typu BGP307 T25 1x LED 99- 4/4 S( lub równoważne) dostosowane do inteligentnego systemu oświetlenia dla Gminy Chmielnik</w:t>
      </w:r>
      <w:bookmarkEnd w:id="0"/>
    </w:p>
    <w:sectPr w:rsidR="0053166D" w:rsidRPr="005316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EDE2D" w14:textId="77777777" w:rsidR="00320E01" w:rsidRDefault="00320E01" w:rsidP="001330F2">
      <w:pPr>
        <w:spacing w:after="0" w:line="240" w:lineRule="auto"/>
      </w:pPr>
      <w:r>
        <w:separator/>
      </w:r>
    </w:p>
  </w:endnote>
  <w:endnote w:type="continuationSeparator" w:id="0">
    <w:p w14:paraId="1C26D819" w14:textId="77777777" w:rsidR="00320E01" w:rsidRDefault="00320E01" w:rsidP="0013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62A04" w14:textId="77777777" w:rsidR="00320E01" w:rsidRDefault="00320E01" w:rsidP="001330F2">
      <w:pPr>
        <w:spacing w:after="0" w:line="240" w:lineRule="auto"/>
      </w:pPr>
      <w:r>
        <w:separator/>
      </w:r>
    </w:p>
  </w:footnote>
  <w:footnote w:type="continuationSeparator" w:id="0">
    <w:p w14:paraId="21D8529F" w14:textId="77777777" w:rsidR="00320E01" w:rsidRDefault="00320E01" w:rsidP="0013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7BCC7" w14:textId="697FF091" w:rsidR="001330F2" w:rsidRPr="001330F2" w:rsidRDefault="001330F2" w:rsidP="001330F2">
    <w:pPr>
      <w:pStyle w:val="Nagwek"/>
      <w:jc w:val="right"/>
      <w:rPr>
        <w:rFonts w:ascii="Times New Roman" w:hAnsi="Times New Roman" w:cs="Times New Roman"/>
      </w:rPr>
    </w:pPr>
    <w:r w:rsidRPr="001330F2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036B7"/>
    <w:multiLevelType w:val="multilevel"/>
    <w:tmpl w:val="4462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4DA4BCF"/>
    <w:multiLevelType w:val="hybridMultilevel"/>
    <w:tmpl w:val="B734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06120">
    <w:abstractNumId w:val="1"/>
  </w:num>
  <w:num w:numId="2" w16cid:durableId="129271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CC"/>
    <w:rsid w:val="0000216A"/>
    <w:rsid w:val="000D62BD"/>
    <w:rsid w:val="001330F2"/>
    <w:rsid w:val="002E220F"/>
    <w:rsid w:val="00320E01"/>
    <w:rsid w:val="0036645A"/>
    <w:rsid w:val="00431851"/>
    <w:rsid w:val="0053166D"/>
    <w:rsid w:val="00560745"/>
    <w:rsid w:val="006B4DCC"/>
    <w:rsid w:val="006D7DD5"/>
    <w:rsid w:val="007C1182"/>
    <w:rsid w:val="00BC68E6"/>
    <w:rsid w:val="00E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7DC0"/>
  <w15:docId w15:val="{3888F4F7-162B-4013-9C0E-59766C9C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0F2"/>
  </w:style>
  <w:style w:type="paragraph" w:styleId="Stopka">
    <w:name w:val="footer"/>
    <w:basedOn w:val="Normalny"/>
    <w:link w:val="StopkaZnak"/>
    <w:uiPriority w:val="99"/>
    <w:unhideWhenUsed/>
    <w:rsid w:val="0013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Kułagowska-Ćwiek</cp:lastModifiedBy>
  <cp:revision>6</cp:revision>
  <cp:lastPrinted>2024-06-17T07:54:00Z</cp:lastPrinted>
  <dcterms:created xsi:type="dcterms:W3CDTF">2024-04-03T10:52:00Z</dcterms:created>
  <dcterms:modified xsi:type="dcterms:W3CDTF">2024-06-17T07:54:00Z</dcterms:modified>
</cp:coreProperties>
</file>