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0DA11ED0"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1D4008">
        <w:rPr>
          <w:rFonts w:ascii="Times New Roman" w:eastAsia="Calibri" w:hAnsi="Times New Roman" w:cs="Times New Roman"/>
          <w:b/>
          <w:bCs/>
          <w:kern w:val="20"/>
          <w:sz w:val="24"/>
          <w:szCs w:val="24"/>
          <w:lang w:eastAsia="pl-PL"/>
        </w:rPr>
        <w:t>4</w:t>
      </w:r>
      <w:r>
        <w:rPr>
          <w:rFonts w:ascii="Times New Roman" w:eastAsia="Calibri" w:hAnsi="Times New Roman" w:cs="Times New Roman"/>
          <w:b/>
          <w:bCs/>
          <w:kern w:val="20"/>
          <w:sz w:val="24"/>
          <w:szCs w:val="24"/>
          <w:lang w:eastAsia="pl-PL"/>
        </w:rPr>
        <w:t xml:space="preserve"> do SWZ </w:t>
      </w:r>
    </w:p>
    <w:p w14:paraId="0404CF21" w14:textId="065555E7"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wzór umowy)</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7BDD79AF" w:rsidR="003F28C1" w:rsidRPr="003F28C1"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bez negocjacji,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2021r. poz. 1129 ze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zwanej dalej ustawą PZP, została zawarta umowa na realizację zadania pn.: </w:t>
      </w:r>
      <w:r w:rsidRPr="003F28C1">
        <w:rPr>
          <w:rFonts w:ascii="Times New Roman" w:eastAsia="Calibri" w:hAnsi="Times New Roman" w:cs="Times New Roman"/>
          <w:b/>
          <w:i/>
          <w:kern w:val="20"/>
          <w:sz w:val="24"/>
          <w:szCs w:val="24"/>
          <w:lang w:eastAsia="pl-PL"/>
        </w:rPr>
        <w:t>„</w:t>
      </w:r>
      <w:r w:rsidR="00A01049">
        <w:rPr>
          <w:rFonts w:ascii="Times New Roman" w:eastAsia="Calibri" w:hAnsi="Times New Roman" w:cs="Times New Roman"/>
          <w:b/>
          <w:i/>
          <w:kern w:val="20"/>
          <w:sz w:val="24"/>
          <w:szCs w:val="24"/>
          <w:lang w:eastAsia="pl-PL"/>
        </w:rPr>
        <w:t xml:space="preserve">Uporządkowanie infrastruktury drogowej na terenie Gminy Chmielnik” </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C98D454" w14:textId="43475E79" w:rsidR="003F28C1" w:rsidRPr="00D72D67"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i/>
          <w:iCs/>
          <w:sz w:val="24"/>
          <w:szCs w:val="24"/>
        </w:rPr>
      </w:pPr>
      <w:r w:rsidRPr="009270EB">
        <w:rPr>
          <w:rFonts w:ascii="Times New Roman" w:hAnsi="Times New Roman" w:cs="Times New Roman"/>
          <w:sz w:val="24"/>
          <w:szCs w:val="24"/>
        </w:rPr>
        <w:t xml:space="preserve">Przedmiotem zamówienia </w:t>
      </w:r>
      <w:r w:rsidR="00A01049">
        <w:rPr>
          <w:rFonts w:ascii="Times New Roman" w:hAnsi="Times New Roman" w:cs="Times New Roman"/>
          <w:sz w:val="24"/>
          <w:szCs w:val="24"/>
        </w:rPr>
        <w:t xml:space="preserve">jest realizacja zamierzenia budowlanego </w:t>
      </w:r>
      <w:r w:rsidR="00D72D67">
        <w:rPr>
          <w:rFonts w:ascii="Times New Roman" w:hAnsi="Times New Roman" w:cs="Times New Roman"/>
          <w:sz w:val="24"/>
          <w:szCs w:val="24"/>
        </w:rPr>
        <w:br/>
      </w:r>
      <w:r w:rsidR="00A01049">
        <w:rPr>
          <w:rFonts w:ascii="Times New Roman" w:hAnsi="Times New Roman" w:cs="Times New Roman"/>
          <w:sz w:val="24"/>
          <w:szCs w:val="24"/>
        </w:rPr>
        <w:t xml:space="preserve">pn. </w:t>
      </w:r>
      <w:r w:rsidR="00A01049" w:rsidRPr="00D72D67">
        <w:rPr>
          <w:rFonts w:ascii="Times New Roman" w:hAnsi="Times New Roman" w:cs="Times New Roman"/>
          <w:b/>
          <w:bCs/>
          <w:sz w:val="24"/>
          <w:szCs w:val="24"/>
        </w:rPr>
        <w:t>Uporządkowanie infrastruktury drogowej na terenie Gminy Chmielnik”</w:t>
      </w:r>
      <w:r w:rsidR="00D72D67" w:rsidRPr="00D72D67">
        <w:rPr>
          <w:rFonts w:ascii="Times New Roman" w:hAnsi="Times New Roman" w:cs="Times New Roman"/>
          <w:b/>
          <w:bCs/>
          <w:sz w:val="24"/>
          <w:szCs w:val="24"/>
        </w:rPr>
        <w:t>.</w:t>
      </w:r>
      <w:r w:rsidR="00D72D67">
        <w:rPr>
          <w:rFonts w:ascii="Times New Roman" w:hAnsi="Times New Roman" w:cs="Times New Roman"/>
          <w:sz w:val="24"/>
          <w:szCs w:val="24"/>
        </w:rPr>
        <w:t xml:space="preserve"> w ramach </w:t>
      </w:r>
      <w:r w:rsidR="00D72D67" w:rsidRPr="00D72D67">
        <w:rPr>
          <w:rFonts w:ascii="Times New Roman" w:hAnsi="Times New Roman" w:cs="Times New Roman"/>
          <w:sz w:val="24"/>
          <w:szCs w:val="24"/>
        </w:rPr>
        <w:t xml:space="preserve">realizacji </w:t>
      </w:r>
      <w:r w:rsidRPr="00D72D67">
        <w:rPr>
          <w:rFonts w:ascii="Times New Roman" w:hAnsi="Times New Roman" w:cs="Times New Roman"/>
          <w:i/>
          <w:iCs/>
          <w:sz w:val="24"/>
          <w:szCs w:val="24"/>
        </w:rPr>
        <w:t>części zamówienia na którą zawierana jest umowa</w:t>
      </w:r>
      <w:r w:rsidR="008A55C5" w:rsidRPr="00D72D67">
        <w:rPr>
          <w:rFonts w:ascii="Times New Roman" w:hAnsi="Times New Roman" w:cs="Times New Roman"/>
          <w:i/>
          <w:iCs/>
          <w:sz w:val="24"/>
          <w:szCs w:val="24"/>
        </w:rPr>
        <w:t xml:space="preserve"> tj.: </w:t>
      </w:r>
    </w:p>
    <w:p w14:paraId="3BDF5BED" w14:textId="77777777" w:rsidR="00DD51E4" w:rsidRPr="00C25DD1" w:rsidRDefault="00DD51E4" w:rsidP="00DD51E4">
      <w:pPr>
        <w:pStyle w:val="Akapitzlist"/>
        <w:autoSpaceDE w:val="0"/>
        <w:autoSpaceDN w:val="0"/>
        <w:adjustRightInd w:val="0"/>
        <w:spacing w:after="0" w:line="276" w:lineRule="auto"/>
        <w:ind w:left="360"/>
        <w:jc w:val="both"/>
        <w:rPr>
          <w:rFonts w:ascii="Times New Roman" w:hAnsi="Times New Roman" w:cs="Times New Roman"/>
          <w:sz w:val="24"/>
          <w:szCs w:val="24"/>
        </w:rPr>
      </w:pPr>
      <w:bookmarkStart w:id="0" w:name="_Hlk100650915"/>
      <w:bookmarkStart w:id="1" w:name="_Hlk68699649"/>
      <w:r w:rsidRPr="00C25DD1">
        <w:rPr>
          <w:rFonts w:ascii="Times New Roman" w:hAnsi="Times New Roman" w:cs="Times New Roman"/>
          <w:sz w:val="24"/>
          <w:szCs w:val="24"/>
        </w:rPr>
        <w:t xml:space="preserve">Część 1 – Przebudowa drogi gminnej ul. Starobuska w Chmielniku </w:t>
      </w:r>
    </w:p>
    <w:p w14:paraId="02D668AB" w14:textId="77777777" w:rsidR="00DD51E4" w:rsidRPr="00C25DD1" w:rsidRDefault="00DD51E4" w:rsidP="00DD51E4">
      <w:pPr>
        <w:pStyle w:val="Akapitzlist"/>
        <w:autoSpaceDE w:val="0"/>
        <w:autoSpaceDN w:val="0"/>
        <w:adjustRightInd w:val="0"/>
        <w:spacing w:after="0" w:line="276" w:lineRule="auto"/>
        <w:ind w:left="360"/>
        <w:jc w:val="both"/>
        <w:rPr>
          <w:rFonts w:ascii="Times New Roman" w:hAnsi="Times New Roman" w:cs="Times New Roman"/>
          <w:sz w:val="24"/>
          <w:szCs w:val="24"/>
        </w:rPr>
      </w:pPr>
      <w:r w:rsidRPr="00C25DD1">
        <w:rPr>
          <w:rFonts w:ascii="Times New Roman" w:hAnsi="Times New Roman" w:cs="Times New Roman"/>
          <w:sz w:val="24"/>
          <w:szCs w:val="24"/>
        </w:rPr>
        <w:t xml:space="preserve">Część  2 – Budowa dojścia pełniącego funkcje dojazdu w msc. Ługi </w:t>
      </w:r>
    </w:p>
    <w:p w14:paraId="767A2C3A" w14:textId="77777777" w:rsidR="00DD51E4" w:rsidRPr="00FD6011" w:rsidRDefault="00DD51E4" w:rsidP="00DD51E4">
      <w:pPr>
        <w:pStyle w:val="Akapitzlist"/>
        <w:autoSpaceDE w:val="0"/>
        <w:autoSpaceDN w:val="0"/>
        <w:adjustRightInd w:val="0"/>
        <w:spacing w:after="0" w:line="276" w:lineRule="auto"/>
        <w:ind w:left="360"/>
        <w:jc w:val="both"/>
        <w:rPr>
          <w:rFonts w:ascii="Times New Roman" w:hAnsi="Times New Roman" w:cs="Times New Roman"/>
          <w:sz w:val="24"/>
          <w:szCs w:val="24"/>
        </w:rPr>
      </w:pPr>
      <w:r w:rsidRPr="00FD6011">
        <w:rPr>
          <w:rFonts w:ascii="Times New Roman" w:hAnsi="Times New Roman" w:cs="Times New Roman"/>
          <w:sz w:val="24"/>
          <w:szCs w:val="24"/>
        </w:rPr>
        <w:t xml:space="preserve">Część 3 – Przebudowa drogi wewnętrznej w msc. Celiny Nowe </w:t>
      </w:r>
    </w:p>
    <w:p w14:paraId="02DAFBAE" w14:textId="728CE9B8" w:rsidR="00DD51E4" w:rsidRPr="00FD6011" w:rsidRDefault="00DD51E4" w:rsidP="00DD51E4">
      <w:pPr>
        <w:pStyle w:val="Akapitzlist"/>
        <w:autoSpaceDE w:val="0"/>
        <w:autoSpaceDN w:val="0"/>
        <w:adjustRightInd w:val="0"/>
        <w:spacing w:after="0" w:line="276" w:lineRule="auto"/>
        <w:ind w:left="360"/>
        <w:jc w:val="both"/>
        <w:rPr>
          <w:rFonts w:ascii="Times New Roman" w:hAnsi="Times New Roman" w:cs="Times New Roman"/>
          <w:sz w:val="24"/>
          <w:szCs w:val="24"/>
        </w:rPr>
      </w:pPr>
      <w:r w:rsidRPr="00FD6011">
        <w:rPr>
          <w:rFonts w:ascii="Times New Roman" w:hAnsi="Times New Roman" w:cs="Times New Roman"/>
          <w:sz w:val="24"/>
          <w:szCs w:val="24"/>
        </w:rPr>
        <w:t xml:space="preserve">Część 4 – Przebudowa drogi gminnej Zrecze Duże – Zrecze Małe </w:t>
      </w:r>
    </w:p>
    <w:p w14:paraId="46815733" w14:textId="77777777" w:rsidR="00FD6011" w:rsidRPr="00FD6011" w:rsidRDefault="00FD6011" w:rsidP="00FD6011">
      <w:pPr>
        <w:pStyle w:val="Akapitzlist"/>
        <w:autoSpaceDE w:val="0"/>
        <w:autoSpaceDN w:val="0"/>
        <w:adjustRightInd w:val="0"/>
        <w:spacing w:after="0" w:line="276" w:lineRule="auto"/>
        <w:ind w:left="360"/>
        <w:jc w:val="both"/>
        <w:rPr>
          <w:rFonts w:ascii="Times New Roman" w:hAnsi="Times New Roman" w:cs="Times New Roman"/>
          <w:snapToGrid w:val="0"/>
          <w:sz w:val="24"/>
          <w:szCs w:val="24"/>
        </w:rPr>
      </w:pPr>
      <w:bookmarkStart w:id="2" w:name="_Hlk105739384"/>
      <w:r w:rsidRPr="00FD6011">
        <w:rPr>
          <w:rFonts w:ascii="Times New Roman" w:hAnsi="Times New Roman" w:cs="Times New Roman"/>
          <w:sz w:val="24"/>
          <w:szCs w:val="24"/>
        </w:rPr>
        <w:t xml:space="preserve">Część 5  </w:t>
      </w:r>
      <w:r w:rsidRPr="00FD6011">
        <w:rPr>
          <w:rFonts w:ascii="Times New Roman" w:hAnsi="Times New Roman" w:cs="Times New Roman"/>
          <w:snapToGrid w:val="0"/>
          <w:sz w:val="24"/>
          <w:szCs w:val="24"/>
        </w:rPr>
        <w:t xml:space="preserve">- </w:t>
      </w:r>
      <w:bookmarkStart w:id="3" w:name="_Hlk105676652"/>
      <w:r w:rsidRPr="00FD6011">
        <w:rPr>
          <w:rFonts w:ascii="Times New Roman" w:hAnsi="Times New Roman" w:cs="Times New Roman"/>
          <w:snapToGrid w:val="0"/>
          <w:sz w:val="24"/>
          <w:szCs w:val="24"/>
        </w:rPr>
        <w:t>Budowa chodnika przy drodze gminnej Suchowola Kolonia II – Suchowola Kolonia I – Suchowola</w:t>
      </w:r>
    </w:p>
    <w:p w14:paraId="37E8059D" w14:textId="77777777" w:rsidR="00FD6011" w:rsidRDefault="00FD6011" w:rsidP="00FD6011">
      <w:pPr>
        <w:pStyle w:val="Akapitzlist"/>
        <w:autoSpaceDE w:val="0"/>
        <w:autoSpaceDN w:val="0"/>
        <w:adjustRightInd w:val="0"/>
        <w:spacing w:after="0" w:line="276" w:lineRule="auto"/>
        <w:ind w:left="36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Część 6 </w:t>
      </w:r>
      <w:r w:rsidRPr="00FD6011">
        <w:rPr>
          <w:rFonts w:ascii="Times New Roman" w:hAnsi="Times New Roman" w:cs="Times New Roman"/>
          <w:snapToGrid w:val="0"/>
          <w:sz w:val="24"/>
          <w:szCs w:val="24"/>
        </w:rPr>
        <w:t>- Przebudowa drogi gminnej ul.Kwiatowa w Chmielniku</w:t>
      </w:r>
      <w:r>
        <w:rPr>
          <w:rFonts w:ascii="Times New Roman" w:hAnsi="Times New Roman" w:cs="Times New Roman"/>
          <w:snapToGrid w:val="0"/>
          <w:sz w:val="24"/>
          <w:szCs w:val="24"/>
        </w:rPr>
        <w:t xml:space="preserve"> </w:t>
      </w:r>
    </w:p>
    <w:p w14:paraId="18DD6918" w14:textId="39939553" w:rsidR="00FD6011" w:rsidRPr="00FD6011" w:rsidRDefault="00FD6011" w:rsidP="00FD6011">
      <w:pPr>
        <w:pStyle w:val="Akapitzlist"/>
        <w:autoSpaceDE w:val="0"/>
        <w:autoSpaceDN w:val="0"/>
        <w:adjustRightInd w:val="0"/>
        <w:spacing w:after="0" w:line="276" w:lineRule="auto"/>
        <w:ind w:left="360"/>
        <w:jc w:val="both"/>
        <w:rPr>
          <w:rFonts w:ascii="Times New Roman" w:hAnsi="Times New Roman" w:cs="Times New Roman"/>
          <w:sz w:val="24"/>
          <w:szCs w:val="24"/>
        </w:rPr>
      </w:pPr>
      <w:r>
        <w:rPr>
          <w:rFonts w:ascii="Times New Roman" w:hAnsi="Times New Roman" w:cs="Times New Roman"/>
          <w:snapToGrid w:val="0"/>
          <w:sz w:val="24"/>
          <w:szCs w:val="24"/>
        </w:rPr>
        <w:t xml:space="preserve">Część 7 </w:t>
      </w:r>
      <w:r w:rsidRPr="00FD6011">
        <w:rPr>
          <w:rFonts w:ascii="Times New Roman" w:eastAsia="TimesNewRoman,Bold" w:hAnsi="Times New Roman" w:cs="Times New Roman"/>
          <w:bCs/>
          <w:sz w:val="24"/>
          <w:szCs w:val="24"/>
        </w:rPr>
        <w:t>- Przebudowa drogi gminnej w msc. Lubania, gmina Chmielnik</w:t>
      </w:r>
    </w:p>
    <w:bookmarkEnd w:id="2"/>
    <w:bookmarkEnd w:id="3"/>
    <w:p w14:paraId="1719500F" w14:textId="77777777" w:rsidR="00FD6011" w:rsidRPr="00C25DD1" w:rsidRDefault="00FD6011" w:rsidP="00DD51E4">
      <w:pPr>
        <w:pStyle w:val="Akapitzlist"/>
        <w:autoSpaceDE w:val="0"/>
        <w:autoSpaceDN w:val="0"/>
        <w:adjustRightInd w:val="0"/>
        <w:spacing w:after="0" w:line="276" w:lineRule="auto"/>
        <w:ind w:left="360"/>
        <w:jc w:val="both"/>
        <w:rPr>
          <w:rFonts w:ascii="Times New Roman" w:hAnsi="Times New Roman" w:cs="Times New Roman"/>
          <w:sz w:val="24"/>
          <w:szCs w:val="24"/>
        </w:rPr>
      </w:pPr>
    </w:p>
    <w:bookmarkEnd w:id="0"/>
    <w:p w14:paraId="54CB8DD1" w14:textId="4E5DE304" w:rsidR="008F785C" w:rsidRPr="008F785C" w:rsidRDefault="008F785C" w:rsidP="00DD51E4">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Inwestycja dofinansowana z Rządowego Funduszu Polski Ład : Program Inwestycji Strategicznych</w:t>
      </w:r>
      <w:r w:rsidR="0047659E">
        <w:rPr>
          <w:rFonts w:ascii="Times New Roman" w:hAnsi="Times New Roman" w:cs="Times New Roman"/>
          <w:sz w:val="24"/>
          <w:szCs w:val="24"/>
        </w:rPr>
        <w:t xml:space="preserve"> – Edycja 1. </w:t>
      </w:r>
    </w:p>
    <w:bookmarkEnd w:id="1"/>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lastRenderedPageBreak/>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9B698DA" w14:textId="4572B7FB" w:rsidR="00610A76" w:rsidRPr="009270EB" w:rsidRDefault="00610A76"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Realizacja zamówienia obejmuje w szczególności: </w:t>
      </w:r>
    </w:p>
    <w:p w14:paraId="61ED54A6" w14:textId="77777777" w:rsidR="009270EB" w:rsidRDefault="009270EB" w:rsidP="003F28C1">
      <w:pPr>
        <w:autoSpaceDE w:val="0"/>
        <w:autoSpaceDN w:val="0"/>
        <w:adjustRightInd w:val="0"/>
        <w:spacing w:after="0" w:line="360" w:lineRule="auto"/>
        <w:jc w:val="both"/>
        <w:rPr>
          <w:rFonts w:ascii="Times New Roman" w:hAnsi="Times New Roman" w:cs="Times New Roman"/>
          <w:sz w:val="24"/>
          <w:szCs w:val="24"/>
        </w:rPr>
      </w:pPr>
    </w:p>
    <w:p w14:paraId="4B1BC23C" w14:textId="6F322BB1" w:rsidR="00BB38A2" w:rsidRPr="00BB38A2" w:rsidRDefault="00BB38A2" w:rsidP="00610A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a) Roboty budowlane polegające na wykonaniu </w:t>
      </w:r>
      <w:r w:rsidR="00610A76">
        <w:rPr>
          <w:rFonts w:ascii="Times New Roman" w:hAnsi="Times New Roman" w:cs="Times New Roman"/>
          <w:sz w:val="24"/>
          <w:szCs w:val="24"/>
        </w:rPr>
        <w:t xml:space="preserve">prac </w:t>
      </w:r>
      <w:r w:rsidRPr="00BB38A2">
        <w:rPr>
          <w:rFonts w:ascii="Times New Roman" w:hAnsi="Times New Roman" w:cs="Times New Roman"/>
          <w:sz w:val="24"/>
          <w:szCs w:val="24"/>
        </w:rPr>
        <w:t>zgodnie z opracowanymi projektami, wraz z wykonaniem geodezyjnej inwentaryzacji powykonawczej, dokonaniem prób, badań, sprawdzeń i odbioru.</w:t>
      </w:r>
    </w:p>
    <w:p w14:paraId="02F74D38" w14:textId="77777777" w:rsidR="00BB38A2" w:rsidRPr="00BB38A2" w:rsidRDefault="00BB38A2" w:rsidP="00610A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 Szczegółowy zakres, technologia i sposób realizacji przedmiotu zamówienia zostały określone w dokumentacji technicznej oraz STWiOR.</w:t>
      </w:r>
    </w:p>
    <w:p w14:paraId="645A1384" w14:textId="77777777" w:rsidR="00BB38A2" w:rsidRPr="00BB38A2" w:rsidRDefault="00BB38A2" w:rsidP="00610A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c) Przedmiot umowy musi być wykonany zgodnie z obowiązującymi przepisami, normami oraz na ustalonych niniejszą umową warunkach.</w:t>
      </w:r>
    </w:p>
    <w:p w14:paraId="6EAB954E" w14:textId="77777777" w:rsidR="00BB38A2" w:rsidRPr="00BB38A2" w:rsidRDefault="00BB38A2" w:rsidP="00610A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d) Wykonawca zobowiązany jest do uzyskania wszelkich niezbędnych opinii, uzgodnień, pozwoleń i weryfikacji w zakresie wynikającym z przepisów prawnych.</w:t>
      </w:r>
    </w:p>
    <w:p w14:paraId="478BC6D3" w14:textId="77777777" w:rsidR="00BB38A2" w:rsidRPr="00BB38A2" w:rsidRDefault="00BB38A2" w:rsidP="00610A7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e) 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58575F4C" w14:textId="77777777"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687ADD08"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Termin wykonania i odbioru robót wraz z wykonaniem i złożeniem w Powiatowym Ośrodku Dokumentacji Geodezyjnej i Kartograficznej w Kielcach inwentaryzacji geodezyjnej powykonawczej ustala się na dzień</w:t>
      </w:r>
      <w:r w:rsidR="00610A76" w:rsidRPr="00730FFC">
        <w:rPr>
          <w:rFonts w:ascii="Times New Roman" w:hAnsi="Times New Roman" w:cs="Times New Roman"/>
          <w:sz w:val="24"/>
          <w:szCs w:val="24"/>
        </w:rPr>
        <w:t xml:space="preserve">  </w:t>
      </w:r>
      <w:r w:rsidRPr="00730FFC">
        <w:rPr>
          <w:rFonts w:ascii="Times New Roman" w:hAnsi="Times New Roman" w:cs="Times New Roman"/>
          <w:sz w:val="24"/>
          <w:szCs w:val="24"/>
        </w:rPr>
        <w:t xml:space="preserve">do </w:t>
      </w:r>
      <w:r w:rsidR="00610A76" w:rsidRPr="00730FFC">
        <w:rPr>
          <w:rFonts w:ascii="Times New Roman" w:hAnsi="Times New Roman" w:cs="Times New Roman"/>
          <w:sz w:val="24"/>
          <w:szCs w:val="24"/>
        </w:rPr>
        <w:t>12</w:t>
      </w:r>
      <w:r w:rsidRPr="00730FFC">
        <w:rPr>
          <w:rFonts w:ascii="Times New Roman" w:hAnsi="Times New Roman" w:cs="Times New Roman"/>
          <w:sz w:val="24"/>
          <w:szCs w:val="24"/>
        </w:rPr>
        <w:t xml:space="preserve"> miesięcy od popisania umowy</w:t>
      </w:r>
      <w:r w:rsidR="00610A76" w:rsidRPr="00730FFC">
        <w:rPr>
          <w:rFonts w:ascii="Times New Roman" w:hAnsi="Times New Roman" w:cs="Times New Roman"/>
          <w:sz w:val="24"/>
          <w:szCs w:val="24"/>
        </w:rPr>
        <w:t xml:space="preserve">. </w:t>
      </w:r>
    </w:p>
    <w:p w14:paraId="00AF7C14" w14:textId="4D15D91B" w:rsidR="00730FFC" w:rsidRDefault="00730FFC"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otrzymanego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Prezesa Rady Ministrów. 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terminu zgodnie z ustawą z 11 września 2019 r. - Prawo zamówień publicznych (Dz.U. z 2021r. poz. 1129</w:t>
      </w:r>
      <w:r>
        <w:rPr>
          <w:rFonts w:ascii="Times New Roman" w:hAnsi="Times New Roman" w:cs="Times New Roman"/>
          <w:sz w:val="24"/>
          <w:szCs w:val="24"/>
        </w:rPr>
        <w:t xml:space="preserve"> ze zm.</w:t>
      </w:r>
      <w:r w:rsidRPr="00730FFC">
        <w:rPr>
          <w:rFonts w:ascii="Times New Roman" w:hAnsi="Times New Roman" w:cs="Times New Roman"/>
          <w:sz w:val="24"/>
          <w:szCs w:val="24"/>
        </w:rPr>
        <w:t>),wskazane w umowie jedynie po pozytywnym rozpatrzeniu wniosku o zmianę warunków promesy przez Prezesa Rady Ministrów.</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2129DA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 xml:space="preserve">Przekazanie terenu budowy nastąpi protokolarnie w terminie do 7 dni od dnia podpisania umowy.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067546B7" w:rsidR="00BB38A2" w:rsidRPr="00697D4A"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0176FA37" w14:textId="22D8219A" w:rsidR="00697D4A" w:rsidRDefault="00697D4A" w:rsidP="00ED7183">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Inspektor Nadzoru Inwestorskiego …………………………..</w:t>
      </w:r>
    </w:p>
    <w:p w14:paraId="7FC0AD46" w14:textId="1EF71860"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1DC459EE" w14:textId="4F195696" w:rsidR="00BB38A2" w:rsidRPr="00697D4A"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10BAD0E9" w14:textId="77777777" w:rsidR="00BB38A2" w:rsidRPr="00BB38A2" w:rsidRDefault="00BB38A2" w:rsidP="00BB38A2">
      <w:pPr>
        <w:spacing w:line="360" w:lineRule="auto"/>
        <w:jc w:val="both"/>
        <w:rPr>
          <w:rFonts w:ascii="Times New Roman" w:hAnsi="Times New Roman" w:cs="Times New Roman"/>
          <w:sz w:val="24"/>
          <w:szCs w:val="24"/>
        </w:rPr>
      </w:pP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248467C5" w14:textId="70E232DC" w:rsidR="00BB38A2" w:rsidRPr="0095161A"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8DBF78" w14:textId="77777777" w:rsidR="00BB38A2" w:rsidRPr="00BB38A2" w:rsidRDefault="00BB38A2" w:rsidP="00BB38A2">
      <w:pPr>
        <w:spacing w:line="360" w:lineRule="auto"/>
        <w:jc w:val="both"/>
        <w:rPr>
          <w:rFonts w:ascii="Times New Roman" w:hAnsi="Times New Roman" w:cs="Times New Roman"/>
          <w:sz w:val="24"/>
          <w:szCs w:val="24"/>
        </w:rPr>
      </w:pP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4" w:name="_Hlk99537418"/>
      <w:r w:rsidRPr="002775C4">
        <w:rPr>
          <w:rFonts w:ascii="Times New Roman" w:hAnsi="Times New Roman" w:cs="Times New Roman"/>
          <w:b/>
          <w:bCs/>
          <w:sz w:val="24"/>
          <w:szCs w:val="24"/>
        </w:rPr>
        <w:t>§</w:t>
      </w:r>
      <w:bookmarkEnd w:id="4"/>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lastRenderedPageBreak/>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17FDA34A" w14:textId="34099E44" w:rsidR="00C25DD1" w:rsidRPr="00C25DD1" w:rsidRDefault="00C25DD1" w:rsidP="00C25DD1">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C25DD1">
        <w:rPr>
          <w:rFonts w:ascii="Times New Roman" w:hAnsi="Times New Roman" w:cs="Times New Roman"/>
          <w:sz w:val="24"/>
          <w:szCs w:val="24"/>
        </w:rPr>
        <w:t xml:space="preserve">Część 1 – Przebudowa drogi gminnej ul. Starobuska w Chmielniku </w:t>
      </w:r>
    </w:p>
    <w:p w14:paraId="786DFFB5" w14:textId="5A762881" w:rsidR="00C25DD1" w:rsidRPr="00C25DD1" w:rsidRDefault="00C25DD1" w:rsidP="00C25DD1">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C25DD1">
        <w:rPr>
          <w:rFonts w:ascii="Times New Roman" w:hAnsi="Times New Roman" w:cs="Times New Roman"/>
          <w:sz w:val="24"/>
          <w:szCs w:val="24"/>
        </w:rPr>
        <w:t xml:space="preserve">Część  2 – Budowa dojścia pełniącego funkcje dojazdu w msc. Ługi </w:t>
      </w:r>
    </w:p>
    <w:p w14:paraId="2EF7BAF1" w14:textId="2454241D" w:rsidR="00C25DD1" w:rsidRPr="00C25DD1" w:rsidRDefault="00C25DD1" w:rsidP="00C25DD1">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C25DD1">
        <w:rPr>
          <w:rFonts w:ascii="Times New Roman" w:hAnsi="Times New Roman" w:cs="Times New Roman"/>
          <w:sz w:val="24"/>
          <w:szCs w:val="24"/>
        </w:rPr>
        <w:t xml:space="preserve">Część 3 – Przebudowa drogi wewnętrznej w msc. Celiny Nowe </w:t>
      </w:r>
    </w:p>
    <w:p w14:paraId="70CB7083" w14:textId="610E64DD" w:rsidR="00C25DD1" w:rsidRDefault="00C25DD1" w:rsidP="00C25DD1">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C25DD1">
        <w:rPr>
          <w:rFonts w:ascii="Times New Roman" w:hAnsi="Times New Roman" w:cs="Times New Roman"/>
          <w:sz w:val="24"/>
          <w:szCs w:val="24"/>
        </w:rPr>
        <w:t xml:space="preserve">Część 4 – Przebudowa drogi gminnej Zrecze Duże – Zrecze Małe </w:t>
      </w:r>
    </w:p>
    <w:p w14:paraId="03134A83" w14:textId="77777777" w:rsidR="003D3139" w:rsidRPr="003D3139" w:rsidRDefault="003D3139" w:rsidP="003D3139">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3D3139">
        <w:rPr>
          <w:rFonts w:ascii="Times New Roman" w:hAnsi="Times New Roman" w:cs="Times New Roman"/>
          <w:sz w:val="24"/>
          <w:szCs w:val="24"/>
        </w:rPr>
        <w:t>Część 5  - Budowa chodnika przy drodze gminnej Suchowola Kolonia II – Suchowola Kolonia I – Suchowola</w:t>
      </w:r>
    </w:p>
    <w:p w14:paraId="161E2490" w14:textId="77777777" w:rsidR="003D3139" w:rsidRPr="003D3139" w:rsidRDefault="003D3139" w:rsidP="003D3139">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3D3139">
        <w:rPr>
          <w:rFonts w:ascii="Times New Roman" w:hAnsi="Times New Roman" w:cs="Times New Roman"/>
          <w:sz w:val="24"/>
          <w:szCs w:val="24"/>
        </w:rPr>
        <w:t xml:space="preserve">Część 6 - Przebudowa drogi gminnej ul.Kwiatowa w Chmielniku </w:t>
      </w:r>
    </w:p>
    <w:p w14:paraId="00406814" w14:textId="06F4423C" w:rsidR="003D3139" w:rsidRDefault="003D3139" w:rsidP="003D3139">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3D3139">
        <w:rPr>
          <w:rFonts w:ascii="Times New Roman" w:hAnsi="Times New Roman" w:cs="Times New Roman"/>
          <w:sz w:val="24"/>
          <w:szCs w:val="24"/>
        </w:rPr>
        <w:t>Część 7 - Przebudowa drogi gminnej w msc. Lubania, gmina Chmielnik</w:t>
      </w:r>
    </w:p>
    <w:p w14:paraId="639DAD25" w14:textId="77777777" w:rsidR="003D3139" w:rsidRPr="00C25DD1" w:rsidRDefault="003D3139" w:rsidP="003D3139">
      <w:pPr>
        <w:pStyle w:val="Akapitzlist"/>
        <w:autoSpaceDE w:val="0"/>
        <w:autoSpaceDN w:val="0"/>
        <w:adjustRightInd w:val="0"/>
        <w:spacing w:after="0" w:line="276" w:lineRule="auto"/>
        <w:ind w:left="1080"/>
        <w:jc w:val="both"/>
        <w:rPr>
          <w:rFonts w:ascii="Times New Roman" w:hAnsi="Times New Roman" w:cs="Times New Roman"/>
          <w:sz w:val="24"/>
          <w:szCs w:val="24"/>
        </w:rPr>
      </w:pP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068066" w14:textId="02024040" w:rsidR="000D0622" w:rsidRDefault="000D0622"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E51AFA">
        <w:rPr>
          <w:rFonts w:ascii="Times New Roman" w:hAnsi="Times New Roman" w:cs="Times New Roman"/>
          <w:sz w:val="24"/>
          <w:szCs w:val="24"/>
        </w:rPr>
        <w:t>0</w:t>
      </w:r>
      <w:r w:rsidR="0058220B">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36A61E8E"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2960AAAA" w14:textId="70CA0293" w:rsidR="00BB38A2" w:rsidRPr="000D062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 xml:space="preserve">Zamawiający dopuszcza możliwość rozliczenia wynagrodzenia, o którym mowa w ust. 1 </w:t>
      </w:r>
      <w:r w:rsidR="008A16CF">
        <w:rPr>
          <w:rFonts w:ascii="Times New Roman" w:hAnsi="Times New Roman" w:cs="Times New Roman"/>
          <w:sz w:val="24"/>
          <w:szCs w:val="24"/>
        </w:rPr>
        <w:t>dwoma transzami</w:t>
      </w:r>
      <w:r w:rsidRPr="000D0622">
        <w:rPr>
          <w:rFonts w:ascii="Times New Roman" w:hAnsi="Times New Roman" w:cs="Times New Roman"/>
          <w:sz w:val="24"/>
          <w:szCs w:val="24"/>
        </w:rPr>
        <w:t xml:space="preserve"> z zastrzeżeniem, iż: </w:t>
      </w:r>
    </w:p>
    <w:p w14:paraId="7C7FF72C" w14:textId="6E923DA3" w:rsidR="00BB38A2" w:rsidRDefault="008A16CF" w:rsidP="00ED7183">
      <w:pPr>
        <w:pStyle w:val="Akapitzlist"/>
        <w:numPr>
          <w:ilvl w:val="0"/>
          <w:numId w:val="8"/>
        </w:numPr>
        <w:spacing w:line="276" w:lineRule="auto"/>
        <w:jc w:val="both"/>
        <w:rPr>
          <w:rFonts w:ascii="Times New Roman" w:hAnsi="Times New Roman" w:cs="Times New Roman"/>
          <w:sz w:val="24"/>
          <w:szCs w:val="24"/>
        </w:rPr>
      </w:pPr>
      <w:r w:rsidRPr="008A16CF">
        <w:rPr>
          <w:rFonts w:ascii="Times New Roman" w:hAnsi="Times New Roman" w:cs="Times New Roman"/>
          <w:sz w:val="24"/>
          <w:szCs w:val="24"/>
        </w:rPr>
        <w:t xml:space="preserve">Pierwsza transza </w:t>
      </w:r>
      <w:r w:rsidR="00C05049">
        <w:rPr>
          <w:rFonts w:ascii="Times New Roman" w:hAnsi="Times New Roman" w:cs="Times New Roman"/>
          <w:sz w:val="24"/>
          <w:szCs w:val="24"/>
        </w:rPr>
        <w:t xml:space="preserve">– zaliczka </w:t>
      </w:r>
      <w:r w:rsidRPr="008A16CF">
        <w:rPr>
          <w:rFonts w:ascii="Times New Roman" w:hAnsi="Times New Roman" w:cs="Times New Roman"/>
          <w:sz w:val="24"/>
          <w:szCs w:val="24"/>
        </w:rPr>
        <w:t xml:space="preserve">w wysokości </w:t>
      </w:r>
      <w:r w:rsidR="00C25DD1">
        <w:rPr>
          <w:rFonts w:ascii="Times New Roman" w:hAnsi="Times New Roman" w:cs="Times New Roman"/>
          <w:sz w:val="24"/>
          <w:szCs w:val="24"/>
        </w:rPr>
        <w:t xml:space="preserve">nie mniejszej niż </w:t>
      </w:r>
      <w:r w:rsidRPr="008A16CF">
        <w:rPr>
          <w:rFonts w:ascii="Times New Roman" w:hAnsi="Times New Roman" w:cs="Times New Roman"/>
          <w:sz w:val="24"/>
          <w:szCs w:val="24"/>
        </w:rPr>
        <w:t xml:space="preserve">5% wartości zadania </w:t>
      </w:r>
      <w:r w:rsidR="00C05049">
        <w:rPr>
          <w:rFonts w:ascii="Times New Roman" w:hAnsi="Times New Roman" w:cs="Times New Roman"/>
          <w:sz w:val="24"/>
          <w:szCs w:val="24"/>
        </w:rPr>
        <w:t xml:space="preserve">wypłacana na wniosek Wykonawcy </w:t>
      </w:r>
      <w:r w:rsidR="0047659E">
        <w:rPr>
          <w:rFonts w:ascii="Times New Roman" w:hAnsi="Times New Roman" w:cs="Times New Roman"/>
          <w:sz w:val="24"/>
          <w:szCs w:val="24"/>
        </w:rPr>
        <w:t xml:space="preserve">( stanowiąca wkład własny Zamawiającego) </w:t>
      </w:r>
    </w:p>
    <w:p w14:paraId="49CC0AA1" w14:textId="1BBD3DAC" w:rsidR="008A16CF" w:rsidRPr="00AE2F51" w:rsidRDefault="008A16CF" w:rsidP="00ED7183">
      <w:pPr>
        <w:pStyle w:val="Akapitzlist"/>
        <w:numPr>
          <w:ilvl w:val="0"/>
          <w:numId w:val="8"/>
        </w:numPr>
        <w:rPr>
          <w:rFonts w:ascii="Times New Roman" w:hAnsi="Times New Roman" w:cs="Times New Roman"/>
          <w:sz w:val="24"/>
          <w:szCs w:val="24"/>
        </w:rPr>
      </w:pPr>
      <w:r w:rsidRPr="00AE2F51">
        <w:rPr>
          <w:rFonts w:ascii="Times New Roman" w:hAnsi="Times New Roman" w:cs="Times New Roman"/>
          <w:sz w:val="24"/>
          <w:szCs w:val="24"/>
        </w:rPr>
        <w:t>Druga transza w wysokości pozostałej do zapłaty kwoty wynagrodzenia po zakończeniu realizacji przedmiotu zamówienia potwierdzonym protokołem odbioru końcoweg</w:t>
      </w:r>
      <w:r w:rsidR="0047659E">
        <w:rPr>
          <w:rFonts w:ascii="Times New Roman" w:hAnsi="Times New Roman" w:cs="Times New Roman"/>
          <w:sz w:val="24"/>
          <w:szCs w:val="24"/>
        </w:rPr>
        <w:t xml:space="preserve">o. </w:t>
      </w:r>
      <w:r w:rsidR="00AE2F51" w:rsidRPr="00AE2F51">
        <w:rPr>
          <w:rFonts w:ascii="Times New Roman" w:hAnsi="Times New Roman" w:cs="Times New Roman"/>
          <w:sz w:val="24"/>
          <w:szCs w:val="24"/>
        </w:rPr>
        <w:t>Za dzień zapłaty strony uznają datę obciążenia konta bankowego Zamawiającego.</w:t>
      </w: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3CCC6D03"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 xml:space="preserve">nie dłuższym niż 35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77777777" w:rsidR="00BB38A2" w:rsidRPr="00FD000C" w:rsidRDefault="00BB38A2" w:rsidP="00FD000C">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 7</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75E5A6F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Wykonawca zobowiązany jest do pisemnego zawiadomienia Zamawiającego o usunięciu wad i usterek.</w:t>
      </w:r>
    </w:p>
    <w:p w14:paraId="27AAA946" w14:textId="10B3D115"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592CBD52" w14:textId="77777777" w:rsidR="00BB38A2" w:rsidRPr="00BB38A2" w:rsidRDefault="00BB38A2" w:rsidP="00BB38A2">
      <w:pPr>
        <w:spacing w:line="360" w:lineRule="auto"/>
        <w:jc w:val="both"/>
        <w:rPr>
          <w:rFonts w:ascii="Times New Roman" w:hAnsi="Times New Roman" w:cs="Times New Roman"/>
          <w:sz w:val="24"/>
          <w:szCs w:val="24"/>
        </w:rPr>
      </w:pPr>
    </w:p>
    <w:p w14:paraId="2467C9EF" w14:textId="77777777" w:rsidR="00BB38A2" w:rsidRPr="00FD000C" w:rsidRDefault="00BB38A2" w:rsidP="00FD000C">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 8</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77777777"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9</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0E30ACD4"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C94A17">
        <w:rPr>
          <w:rFonts w:ascii="Times New Roman" w:hAnsi="Times New Roman" w:cs="Times New Roman"/>
          <w:sz w:val="24"/>
          <w:szCs w:val="24"/>
        </w:rPr>
        <w:t>, w tym dla Części: ………………………………………</w:t>
      </w:r>
    </w:p>
    <w:p w14:paraId="7C62EEA5" w14:textId="77777777" w:rsidR="00C94A17" w:rsidRDefault="00C94A17" w:rsidP="00C94A17">
      <w:pPr>
        <w:pStyle w:val="Akapitzlist"/>
        <w:spacing w:line="276" w:lineRule="auto"/>
        <w:ind w:left="360"/>
        <w:jc w:val="both"/>
        <w:rPr>
          <w:rFonts w:ascii="Times New Roman" w:hAnsi="Times New Roman" w:cs="Times New Roman"/>
          <w:sz w:val="24"/>
          <w:szCs w:val="24"/>
        </w:rPr>
      </w:pP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lastRenderedPageBreak/>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77777777" w:rsidR="00BB38A2" w:rsidRPr="00106405" w:rsidRDefault="00BB38A2"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10</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Jeżeli zmiana albo rezygnacja z podwykonawcy dotyczy podmiotu, na którego zasoby wykonawca powoływał się na zasadach określonych w art. 118 ustawy Pzp,  w celu </w:t>
      </w:r>
      <w:r w:rsidRPr="00D9445E">
        <w:rPr>
          <w:rFonts w:ascii="Times New Roman" w:hAnsi="Times New Roman" w:cs="Times New Roman"/>
          <w:sz w:val="24"/>
          <w:szCs w:val="24"/>
        </w:rPr>
        <w:lastRenderedPageBreak/>
        <w:t>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t>
      </w:r>
      <w:r w:rsidRPr="00D9445E">
        <w:rPr>
          <w:rFonts w:ascii="Times New Roman" w:hAnsi="Times New Roman" w:cs="Times New Roman"/>
          <w:sz w:val="24"/>
          <w:szCs w:val="24"/>
        </w:rPr>
        <w:lastRenderedPageBreak/>
        <w:t xml:space="preserve">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w:t>
      </w:r>
      <w:r w:rsidRPr="00D9445E">
        <w:rPr>
          <w:rFonts w:ascii="Times New Roman" w:hAnsi="Times New Roman" w:cs="Times New Roman"/>
          <w:sz w:val="24"/>
          <w:szCs w:val="24"/>
        </w:rPr>
        <w:lastRenderedPageBreak/>
        <w:t xml:space="preserve">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5E5FE7C3"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11</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77777777"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12</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6EDD7EB5"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Dla udokumentowania zatrudnienia osób na podstawie umowy o pracę Wykonawca w terminie jednego tygodnia (7 dni) od podpisania umowy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xml:space="preserve">- dokumentów potwierdzających opłacanie składek na ubezpieczenie społeczne i zdrowotne, które będzie mogło przyjąć postać zaświadczenia właściwego oddziału ZUS </w:t>
      </w:r>
      <w:r w:rsidRPr="00BB38A2">
        <w:rPr>
          <w:rFonts w:ascii="Times New Roman" w:hAnsi="Times New Roman" w:cs="Times New Roman"/>
          <w:sz w:val="24"/>
          <w:szCs w:val="24"/>
        </w:rPr>
        <w:lastRenderedPageBreak/>
        <w:t>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77777777"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§13</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lastRenderedPageBreak/>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775C1DC8" w14:textId="5BED7790" w:rsidR="00BB38A2" w:rsidRPr="00246288"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492FCD28" w14:textId="77777777" w:rsidR="009050EB" w:rsidRDefault="009050EB" w:rsidP="00246288">
      <w:pPr>
        <w:spacing w:line="360" w:lineRule="auto"/>
        <w:jc w:val="center"/>
        <w:rPr>
          <w:rFonts w:ascii="Times New Roman" w:hAnsi="Times New Roman" w:cs="Times New Roman"/>
          <w:b/>
          <w:bCs/>
          <w:sz w:val="24"/>
          <w:szCs w:val="24"/>
        </w:rPr>
      </w:pPr>
    </w:p>
    <w:p w14:paraId="23EF6A7C" w14:textId="0B43F58D"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14</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6C263D0E"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Zamawiający dopuszcza zmiany postanowień zawartej umowy w przypadku wystąpienia okoliczności, których nie można było przewidzieć w chwili zawarcia umowy w 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51F49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w:t>
      </w:r>
      <w:r w:rsidRPr="007E2965">
        <w:rPr>
          <w:rFonts w:ascii="Times New Roman" w:hAnsi="Times New Roman" w:cs="Times New Roman"/>
          <w:sz w:val="24"/>
          <w:szCs w:val="24"/>
        </w:rPr>
        <w:lastRenderedPageBreak/>
        <w:t>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1F05FA1E" w14:textId="27B51FF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w:t>
      </w:r>
      <w:r w:rsidR="00C25DD1">
        <w:rPr>
          <w:rFonts w:ascii="Times New Roman" w:hAnsi="Times New Roman" w:cs="Times New Roman"/>
          <w:sz w:val="24"/>
          <w:szCs w:val="24"/>
        </w:rPr>
        <w:t>2021</w:t>
      </w:r>
      <w:r w:rsidRPr="007E2965">
        <w:rPr>
          <w:rFonts w:ascii="Times New Roman" w:hAnsi="Times New Roman" w:cs="Times New Roman"/>
          <w:sz w:val="24"/>
          <w:szCs w:val="24"/>
        </w:rPr>
        <w:t xml:space="preserve"> r. poz. </w:t>
      </w:r>
      <w:r w:rsidR="00C25DD1">
        <w:rPr>
          <w:rFonts w:ascii="Times New Roman" w:hAnsi="Times New Roman" w:cs="Times New Roman"/>
          <w:sz w:val="24"/>
          <w:szCs w:val="24"/>
        </w:rPr>
        <w:t>1129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359142F" w14:textId="1E53B8F2"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4F752BED" w:rsidR="00174C75" w:rsidRPr="006C5373"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1B878703" w14:textId="4CD24B1A" w:rsidR="00BB38A2"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5987C89E" w:rsidR="006C5373" w:rsidRPr="00246288" w:rsidRDefault="006C5373" w:rsidP="00ED7183">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7777777"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15</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14EE7E8" w14:textId="7FCD7998"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16</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lastRenderedPageBreak/>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7777777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17</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7777777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18</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6060" w14:textId="77777777" w:rsidR="0060082E" w:rsidRDefault="0060082E" w:rsidP="008C492C">
      <w:pPr>
        <w:spacing w:after="0" w:line="240" w:lineRule="auto"/>
      </w:pPr>
      <w:r>
        <w:separator/>
      </w:r>
    </w:p>
  </w:endnote>
  <w:endnote w:type="continuationSeparator" w:id="0">
    <w:p w14:paraId="3265366C" w14:textId="77777777" w:rsidR="0060082E" w:rsidRDefault="0060082E"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D899" w14:textId="77777777" w:rsidR="0060082E" w:rsidRDefault="0060082E" w:rsidP="008C492C">
      <w:pPr>
        <w:spacing w:after="0" w:line="240" w:lineRule="auto"/>
      </w:pPr>
      <w:r>
        <w:separator/>
      </w:r>
    </w:p>
  </w:footnote>
  <w:footnote w:type="continuationSeparator" w:id="0">
    <w:p w14:paraId="33D48BE9" w14:textId="77777777" w:rsidR="0060082E" w:rsidRDefault="0060082E"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7B977FF7" w:rsidR="008C492C" w:rsidRPr="008C492C" w:rsidRDefault="008C492C" w:rsidP="008C492C">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EB2B56"/>
    <w:multiLevelType w:val="hybridMultilevel"/>
    <w:tmpl w:val="EEC8F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33"/>
  </w:num>
  <w:num w:numId="2" w16cid:durableId="1336494756">
    <w:abstractNumId w:val="17"/>
  </w:num>
  <w:num w:numId="3" w16cid:durableId="1190220210">
    <w:abstractNumId w:val="2"/>
  </w:num>
  <w:num w:numId="4" w16cid:durableId="709064196">
    <w:abstractNumId w:val="27"/>
  </w:num>
  <w:num w:numId="5" w16cid:durableId="1150903074">
    <w:abstractNumId w:val="29"/>
  </w:num>
  <w:num w:numId="6" w16cid:durableId="1292326957">
    <w:abstractNumId w:val="18"/>
  </w:num>
  <w:num w:numId="7" w16cid:durableId="758448269">
    <w:abstractNumId w:val="23"/>
  </w:num>
  <w:num w:numId="8" w16cid:durableId="563685629">
    <w:abstractNumId w:val="20"/>
  </w:num>
  <w:num w:numId="9" w16cid:durableId="1288973579">
    <w:abstractNumId w:val="11"/>
  </w:num>
  <w:num w:numId="10" w16cid:durableId="158497874">
    <w:abstractNumId w:val="13"/>
  </w:num>
  <w:num w:numId="11" w16cid:durableId="71240862">
    <w:abstractNumId w:val="15"/>
  </w:num>
  <w:num w:numId="12" w16cid:durableId="278028134">
    <w:abstractNumId w:val="30"/>
  </w:num>
  <w:num w:numId="13" w16cid:durableId="753286125">
    <w:abstractNumId w:val="10"/>
  </w:num>
  <w:num w:numId="14" w16cid:durableId="1264612353">
    <w:abstractNumId w:val="5"/>
  </w:num>
  <w:num w:numId="15" w16cid:durableId="1321424902">
    <w:abstractNumId w:val="9"/>
  </w:num>
  <w:num w:numId="16" w16cid:durableId="392696808">
    <w:abstractNumId w:val="6"/>
  </w:num>
  <w:num w:numId="17" w16cid:durableId="144400202">
    <w:abstractNumId w:val="7"/>
  </w:num>
  <w:num w:numId="18" w16cid:durableId="255405403">
    <w:abstractNumId w:val="16"/>
  </w:num>
  <w:num w:numId="19" w16cid:durableId="115760998">
    <w:abstractNumId w:val="24"/>
  </w:num>
  <w:num w:numId="20" w16cid:durableId="830800485">
    <w:abstractNumId w:val="28"/>
  </w:num>
  <w:num w:numId="21" w16cid:durableId="640622068">
    <w:abstractNumId w:val="22"/>
  </w:num>
  <w:num w:numId="22" w16cid:durableId="1512522592">
    <w:abstractNumId w:val="32"/>
  </w:num>
  <w:num w:numId="23" w16cid:durableId="1798645080">
    <w:abstractNumId w:val="12"/>
  </w:num>
  <w:num w:numId="24" w16cid:durableId="327903336">
    <w:abstractNumId w:val="19"/>
  </w:num>
  <w:num w:numId="25" w16cid:durableId="1321347157">
    <w:abstractNumId w:val="21"/>
  </w:num>
  <w:num w:numId="26" w16cid:durableId="1899507427">
    <w:abstractNumId w:val="31"/>
  </w:num>
  <w:num w:numId="27" w16cid:durableId="190068797">
    <w:abstractNumId w:val="14"/>
  </w:num>
  <w:num w:numId="28" w16cid:durableId="511184756">
    <w:abstractNumId w:val="3"/>
  </w:num>
  <w:num w:numId="29" w16cid:durableId="1347832127">
    <w:abstractNumId w:val="4"/>
  </w:num>
  <w:num w:numId="30" w16cid:durableId="906375155">
    <w:abstractNumId w:val="8"/>
  </w:num>
  <w:num w:numId="31" w16cid:durableId="1558787007">
    <w:abstractNumId w:val="26"/>
  </w:num>
  <w:num w:numId="32" w16cid:durableId="2100367204">
    <w:abstractNumId w:val="1"/>
  </w:num>
  <w:num w:numId="33" w16cid:durableId="266932084">
    <w:abstractNumId w:val="25"/>
  </w:num>
  <w:num w:numId="34" w16cid:durableId="148951206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D0622"/>
    <w:rsid w:val="00106405"/>
    <w:rsid w:val="001561F4"/>
    <w:rsid w:val="0016305B"/>
    <w:rsid w:val="00174C75"/>
    <w:rsid w:val="0019662D"/>
    <w:rsid w:val="001C6698"/>
    <w:rsid w:val="001D4008"/>
    <w:rsid w:val="001D4CEA"/>
    <w:rsid w:val="00210B75"/>
    <w:rsid w:val="00226640"/>
    <w:rsid w:val="00236548"/>
    <w:rsid w:val="00246288"/>
    <w:rsid w:val="00251557"/>
    <w:rsid w:val="00270921"/>
    <w:rsid w:val="00276326"/>
    <w:rsid w:val="002775C4"/>
    <w:rsid w:val="00296B4A"/>
    <w:rsid w:val="0029747D"/>
    <w:rsid w:val="002F7BD6"/>
    <w:rsid w:val="00352E84"/>
    <w:rsid w:val="003762AD"/>
    <w:rsid w:val="003D3139"/>
    <w:rsid w:val="003F28C1"/>
    <w:rsid w:val="003F4A7E"/>
    <w:rsid w:val="00400E55"/>
    <w:rsid w:val="00445338"/>
    <w:rsid w:val="0047659E"/>
    <w:rsid w:val="004B4B58"/>
    <w:rsid w:val="004F34B0"/>
    <w:rsid w:val="00573E79"/>
    <w:rsid w:val="0058220B"/>
    <w:rsid w:val="0060082E"/>
    <w:rsid w:val="00610A76"/>
    <w:rsid w:val="006258EA"/>
    <w:rsid w:val="00662367"/>
    <w:rsid w:val="006677C0"/>
    <w:rsid w:val="006823B4"/>
    <w:rsid w:val="006865A7"/>
    <w:rsid w:val="00693E06"/>
    <w:rsid w:val="00697D4A"/>
    <w:rsid w:val="006C22A1"/>
    <w:rsid w:val="006C5373"/>
    <w:rsid w:val="006E1BBD"/>
    <w:rsid w:val="00700015"/>
    <w:rsid w:val="00702779"/>
    <w:rsid w:val="00725B03"/>
    <w:rsid w:val="00730FFC"/>
    <w:rsid w:val="007B60E4"/>
    <w:rsid w:val="007E2965"/>
    <w:rsid w:val="007F0C04"/>
    <w:rsid w:val="007F28EB"/>
    <w:rsid w:val="00897589"/>
    <w:rsid w:val="008A16CF"/>
    <w:rsid w:val="008A55C5"/>
    <w:rsid w:val="008A613F"/>
    <w:rsid w:val="008C492C"/>
    <w:rsid w:val="008F785C"/>
    <w:rsid w:val="009050EB"/>
    <w:rsid w:val="00912300"/>
    <w:rsid w:val="00917524"/>
    <w:rsid w:val="009270EB"/>
    <w:rsid w:val="0095161A"/>
    <w:rsid w:val="009522CD"/>
    <w:rsid w:val="00976C4C"/>
    <w:rsid w:val="009821E5"/>
    <w:rsid w:val="009E2012"/>
    <w:rsid w:val="00A01049"/>
    <w:rsid w:val="00A43A67"/>
    <w:rsid w:val="00A62A5B"/>
    <w:rsid w:val="00A856DF"/>
    <w:rsid w:val="00AA31A9"/>
    <w:rsid w:val="00AE2F51"/>
    <w:rsid w:val="00AF63DF"/>
    <w:rsid w:val="00B15B20"/>
    <w:rsid w:val="00B5162E"/>
    <w:rsid w:val="00B85EC1"/>
    <w:rsid w:val="00BB38A2"/>
    <w:rsid w:val="00BF6DBC"/>
    <w:rsid w:val="00C05049"/>
    <w:rsid w:val="00C25DD1"/>
    <w:rsid w:val="00C94A17"/>
    <w:rsid w:val="00CA68EE"/>
    <w:rsid w:val="00CE5986"/>
    <w:rsid w:val="00D23738"/>
    <w:rsid w:val="00D40D58"/>
    <w:rsid w:val="00D5235C"/>
    <w:rsid w:val="00D72D67"/>
    <w:rsid w:val="00D85E33"/>
    <w:rsid w:val="00D879AA"/>
    <w:rsid w:val="00D92759"/>
    <w:rsid w:val="00D9445E"/>
    <w:rsid w:val="00DA7A0E"/>
    <w:rsid w:val="00DD51E4"/>
    <w:rsid w:val="00E51AFA"/>
    <w:rsid w:val="00E67EF0"/>
    <w:rsid w:val="00E96F95"/>
    <w:rsid w:val="00EA49D3"/>
    <w:rsid w:val="00EA66EC"/>
    <w:rsid w:val="00ED7183"/>
    <w:rsid w:val="00F438B4"/>
    <w:rsid w:val="00F47380"/>
    <w:rsid w:val="00F52E75"/>
    <w:rsid w:val="00F83E29"/>
    <w:rsid w:val="00FC79F4"/>
    <w:rsid w:val="00FD000C"/>
    <w:rsid w:val="00FD3FAC"/>
    <w:rsid w:val="00FD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17</Pages>
  <Words>5750</Words>
  <Characters>34502</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186</cp:revision>
  <cp:lastPrinted>2022-04-13T07:09:00Z</cp:lastPrinted>
  <dcterms:created xsi:type="dcterms:W3CDTF">2021-02-22T10:24:00Z</dcterms:created>
  <dcterms:modified xsi:type="dcterms:W3CDTF">2022-06-10T06:20:00Z</dcterms:modified>
</cp:coreProperties>
</file>