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0DC" w14:textId="4D0F0F00" w:rsidR="00B8347B" w:rsidRPr="009E7305" w:rsidRDefault="00261C9D" w:rsidP="009E7305">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p>
    <w:p w14:paraId="5642D9DE" w14:textId="69FE887D"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534FC7">
        <w:rPr>
          <w:rFonts w:ascii="Times New Roman" w:eastAsia="Times New Roman" w:hAnsi="Times New Roman" w:cs="Times New Roman"/>
          <w:b/>
          <w:sz w:val="24"/>
          <w:szCs w:val="24"/>
          <w:lang w:eastAsia="pl-PL"/>
        </w:rPr>
        <w:t>22</w:t>
      </w:r>
      <w:r w:rsidR="00973DB0">
        <w:rPr>
          <w:rFonts w:ascii="Times New Roman" w:eastAsia="Times New Roman" w:hAnsi="Times New Roman" w:cs="Times New Roman"/>
          <w:b/>
          <w:sz w:val="24"/>
          <w:szCs w:val="24"/>
          <w:lang w:eastAsia="pl-PL"/>
        </w:rPr>
        <w:t>.202</w:t>
      </w:r>
      <w:r w:rsidR="00534FC7">
        <w:rPr>
          <w:rFonts w:ascii="Times New Roman" w:eastAsia="Times New Roman" w:hAnsi="Times New Roman" w:cs="Times New Roman"/>
          <w:b/>
          <w:sz w:val="24"/>
          <w:szCs w:val="24"/>
          <w:lang w:eastAsia="pl-PL"/>
        </w:rPr>
        <w:t>2</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33B40E4"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w:t>
      </w:r>
      <w:r w:rsidR="00E5177C">
        <w:rPr>
          <w:rFonts w:ascii="Times New Roman" w:eastAsia="Times New Roman" w:hAnsi="Times New Roman" w:cs="Times New Roman"/>
          <w:b/>
          <w:sz w:val="26"/>
          <w:szCs w:val="20"/>
          <w:lang w:eastAsia="pl-PL"/>
        </w:rPr>
        <w:t>21</w:t>
      </w:r>
      <w:r w:rsidRPr="00B8347B">
        <w:rPr>
          <w:rFonts w:ascii="Times New Roman" w:eastAsia="Times New Roman" w:hAnsi="Times New Roman" w:cs="Times New Roman"/>
          <w:b/>
          <w:sz w:val="26"/>
          <w:szCs w:val="20"/>
          <w:lang w:eastAsia="pl-PL"/>
        </w:rPr>
        <w:t xml:space="preserve">r. poz. </w:t>
      </w:r>
      <w:r w:rsidR="00E5177C">
        <w:rPr>
          <w:rFonts w:ascii="Times New Roman" w:eastAsia="Times New Roman" w:hAnsi="Times New Roman" w:cs="Times New Roman"/>
          <w:b/>
          <w:sz w:val="26"/>
          <w:szCs w:val="20"/>
          <w:lang w:eastAsia="pl-PL"/>
        </w:rPr>
        <w:t>112</w:t>
      </w:r>
      <w:r w:rsidRPr="00B8347B">
        <w:rPr>
          <w:rFonts w:ascii="Times New Roman" w:eastAsia="Times New Roman" w:hAnsi="Times New Roman" w:cs="Times New Roman"/>
          <w:b/>
          <w:sz w:val="26"/>
          <w:szCs w:val="20"/>
          <w:lang w:eastAsia="pl-PL"/>
        </w:rPr>
        <w:t>9</w:t>
      </w:r>
      <w:r w:rsidR="00AC4846">
        <w:rPr>
          <w:rFonts w:ascii="Times New Roman" w:eastAsia="Times New Roman" w:hAnsi="Times New Roman" w:cs="Times New Roman"/>
          <w:b/>
          <w:sz w:val="26"/>
          <w:szCs w:val="20"/>
          <w:lang w:eastAsia="pl-PL"/>
        </w:rPr>
        <w:t xml:space="preserve"> ze zm.</w:t>
      </w:r>
      <w:r w:rsidRPr="00B8347B">
        <w:rPr>
          <w:rFonts w:ascii="Times New Roman" w:eastAsia="Times New Roman" w:hAnsi="Times New Roman" w:cs="Times New Roman"/>
          <w:b/>
          <w:sz w:val="26"/>
          <w:szCs w:val="20"/>
          <w:lang w:eastAsia="pl-PL"/>
        </w:rPr>
        <w:t>)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16FE4DA4" w14:textId="1B92D6D9" w:rsidR="00534FC7" w:rsidRDefault="00703898" w:rsidP="00534FC7">
      <w:pPr>
        <w:pStyle w:val="Default"/>
        <w:jc w:val="both"/>
        <w:rPr>
          <w:rFonts w:ascii="Times New Roman" w:hAnsi="Times New Roman" w:cs="Times New Roman"/>
          <w:b/>
          <w:bCs/>
        </w:rPr>
      </w:pPr>
      <w:r>
        <w:rPr>
          <w:rFonts w:ascii="Times New Roman" w:hAnsi="Times New Roman" w:cs="Times New Roman"/>
          <w:spacing w:val="-10"/>
        </w:rPr>
        <w:t xml:space="preserve">1.1. </w:t>
      </w:r>
      <w:r w:rsidR="00B8347B" w:rsidRPr="00B8347B">
        <w:rPr>
          <w:rFonts w:ascii="Times New Roman" w:hAnsi="Times New Roman" w:cs="Times New Roman"/>
          <w:spacing w:val="-10"/>
        </w:rPr>
        <w:t>Zgodnie z wynikiem postępowania z dnia …...202</w:t>
      </w:r>
      <w:r w:rsidR="00E5177C">
        <w:rPr>
          <w:rFonts w:ascii="Times New Roman" w:hAnsi="Times New Roman" w:cs="Times New Roman"/>
          <w:spacing w:val="-10"/>
        </w:rPr>
        <w:t>2</w:t>
      </w:r>
      <w:r w:rsidR="00B8347B" w:rsidRPr="00B8347B">
        <w:rPr>
          <w:rFonts w:ascii="Times New Roman" w:hAnsi="Times New Roman" w:cs="Times New Roman"/>
          <w:spacing w:val="-10"/>
        </w:rPr>
        <w:t>r. Zamawiający zleca a Wykonawca przyjmuje do wykonania zadani</w:t>
      </w:r>
      <w:r>
        <w:rPr>
          <w:rFonts w:ascii="Times New Roman" w:hAnsi="Times New Roman" w:cs="Times New Roman"/>
          <w:spacing w:val="-10"/>
        </w:rPr>
        <w:t xml:space="preserve">e </w:t>
      </w:r>
      <w:r w:rsidR="00B8347B" w:rsidRPr="00B8347B">
        <w:rPr>
          <w:rFonts w:ascii="Times New Roman" w:hAnsi="Times New Roman" w:cs="Times New Roman"/>
          <w:spacing w:val="-10"/>
        </w:rPr>
        <w:t xml:space="preserve"> pod nazwą: </w:t>
      </w:r>
      <w:bookmarkStart w:id="0" w:name="_Hlk64622712"/>
      <w:r w:rsidR="00534FC7">
        <w:rPr>
          <w:rFonts w:ascii="Times New Roman" w:hAnsi="Times New Roman" w:cs="Times New Roman"/>
          <w:b/>
          <w:bCs/>
        </w:rPr>
        <w:t xml:space="preserve">„Kompleksowa rewitalizacja przestrzeni publicznej miasta Chmielnik obejmująca przebudowę trybun sportowych wraz z zagospodarowaniem i wygrodzeniem terenu rekreacyjnego przy ul. Dygasińskiego w Chmielniku” </w:t>
      </w:r>
      <w:bookmarkEnd w:id="0"/>
    </w:p>
    <w:p w14:paraId="3FB6FB1E" w14:textId="0A80CB45" w:rsidR="001D10A0" w:rsidRDefault="001D10A0" w:rsidP="001D10A0">
      <w:pPr>
        <w:pStyle w:val="Default"/>
        <w:jc w:val="both"/>
        <w:rPr>
          <w:rFonts w:ascii="Times New Roman" w:hAnsi="Times New Roman" w:cs="Times New Roman"/>
        </w:rPr>
      </w:pPr>
      <w:r w:rsidRPr="00534FC7">
        <w:rPr>
          <w:rFonts w:ascii="Times New Roman" w:hAnsi="Times New Roman" w:cs="Times New Roman"/>
        </w:rPr>
        <w:t>obejmującą realizację następujących zadań:</w:t>
      </w:r>
    </w:p>
    <w:p w14:paraId="2AD8E1C6" w14:textId="0FE541F7"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naprawa powierzchni betonowej trybun sportowych, zabezpieczenie hydrofobowe i wzmocnienie impregnatem do betonu,</w:t>
      </w:r>
    </w:p>
    <w:p w14:paraId="5D5A2672" w14:textId="17FDB1C8"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wymiana siedzisk (700 szt.),</w:t>
      </w:r>
    </w:p>
    <w:p w14:paraId="6681C21F" w14:textId="77777777"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montaż budki trenerskiej w formie kontenera o wymiarach 2 x 1,5 m, na fundamencie z betonu,</w:t>
      </w:r>
    </w:p>
    <w:p w14:paraId="1B010FE2" w14:textId="77777777"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przebudowa ogrodzenia terenu z paneli o wysokości 2 m ( na długości 183 m) i o wysokości 4 m (na długości 270 m) wraz z cokołem betonowym,</w:t>
      </w:r>
    </w:p>
    <w:p w14:paraId="12CB04CE" w14:textId="65E6AD5B"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rozbudowa oświetlenia terenu obejmująca układanie kabli i bednarki dł. 340 m + 210 m, stawianie słupów oświetleniowych</w:t>
      </w:r>
      <w:r w:rsidR="002C68BB">
        <w:rPr>
          <w:rFonts w:ascii="Times New Roman" w:eastAsia="Times New Roman" w:hAnsi="Times New Roman" w:cs="Times New Roman"/>
          <w:snapToGrid w:val="0"/>
          <w:color w:val="000000"/>
          <w:sz w:val="24"/>
          <w:szCs w:val="24"/>
          <w:lang w:eastAsia="pl-PL"/>
        </w:rPr>
        <w:t xml:space="preserve"> (17</w:t>
      </w:r>
      <w:r w:rsidR="00AC4846">
        <w:rPr>
          <w:rFonts w:ascii="Times New Roman" w:eastAsia="Times New Roman" w:hAnsi="Times New Roman" w:cs="Times New Roman"/>
          <w:snapToGrid w:val="0"/>
          <w:color w:val="000000"/>
          <w:sz w:val="24"/>
          <w:szCs w:val="24"/>
          <w:lang w:eastAsia="pl-PL"/>
        </w:rPr>
        <w:t xml:space="preserve"> </w:t>
      </w:r>
      <w:r w:rsidR="002C68BB">
        <w:rPr>
          <w:rFonts w:ascii="Times New Roman" w:eastAsia="Times New Roman" w:hAnsi="Times New Roman" w:cs="Times New Roman"/>
          <w:snapToGrid w:val="0"/>
          <w:color w:val="000000"/>
          <w:sz w:val="24"/>
          <w:szCs w:val="24"/>
          <w:lang w:eastAsia="pl-PL"/>
        </w:rPr>
        <w:t>szt.)</w:t>
      </w:r>
      <w:r w:rsidRPr="00534FC7">
        <w:rPr>
          <w:rFonts w:ascii="Times New Roman" w:eastAsia="Times New Roman" w:hAnsi="Times New Roman" w:cs="Times New Roman"/>
          <w:snapToGrid w:val="0"/>
          <w:color w:val="000000"/>
          <w:sz w:val="24"/>
          <w:szCs w:val="24"/>
          <w:lang w:eastAsia="pl-PL"/>
        </w:rPr>
        <w:t>, wysięgników</w:t>
      </w:r>
      <w:r w:rsidR="00AC4846">
        <w:rPr>
          <w:rFonts w:ascii="Times New Roman" w:eastAsia="Times New Roman" w:hAnsi="Times New Roman" w:cs="Times New Roman"/>
          <w:snapToGrid w:val="0"/>
          <w:color w:val="000000"/>
          <w:sz w:val="24"/>
          <w:szCs w:val="24"/>
          <w:lang w:eastAsia="pl-PL"/>
        </w:rPr>
        <w:t xml:space="preserve"> (8 szt.)</w:t>
      </w:r>
      <w:r w:rsidRPr="00534FC7">
        <w:rPr>
          <w:rFonts w:ascii="Times New Roman" w:eastAsia="Times New Roman" w:hAnsi="Times New Roman" w:cs="Times New Roman"/>
          <w:snapToGrid w:val="0"/>
          <w:color w:val="000000"/>
          <w:sz w:val="24"/>
          <w:szCs w:val="24"/>
          <w:lang w:eastAsia="pl-PL"/>
        </w:rPr>
        <w:t xml:space="preserve"> i opraw oświetleniowych LED</w:t>
      </w:r>
      <w:r w:rsidR="00AC4846">
        <w:rPr>
          <w:rFonts w:ascii="Times New Roman" w:eastAsia="Times New Roman" w:hAnsi="Times New Roman" w:cs="Times New Roman"/>
          <w:snapToGrid w:val="0"/>
          <w:color w:val="000000"/>
          <w:sz w:val="24"/>
          <w:szCs w:val="24"/>
          <w:lang w:eastAsia="pl-PL"/>
        </w:rPr>
        <w:t xml:space="preserve"> (29 szt.)</w:t>
      </w:r>
      <w:r w:rsidRPr="00534FC7">
        <w:rPr>
          <w:rFonts w:ascii="Times New Roman" w:eastAsia="Times New Roman" w:hAnsi="Times New Roman" w:cs="Times New Roman"/>
          <w:snapToGrid w:val="0"/>
          <w:color w:val="000000"/>
          <w:sz w:val="24"/>
          <w:szCs w:val="24"/>
          <w:lang w:eastAsia="pl-PL"/>
        </w:rPr>
        <w:t>,</w:t>
      </w:r>
    </w:p>
    <w:p w14:paraId="1184130D" w14:textId="77777777"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budowa instalacji nagłośnienia: centrala, 17 szt. głośników i okablowanie,</w:t>
      </w:r>
    </w:p>
    <w:p w14:paraId="12DBA6C1" w14:textId="77777777"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przebudowa ciągów pieszych z kostki brukowej betonowej – 566,90 m</w:t>
      </w:r>
      <w:r w:rsidRPr="00534FC7">
        <w:rPr>
          <w:rFonts w:ascii="Times New Roman" w:eastAsia="Times New Roman" w:hAnsi="Times New Roman" w:cs="Times New Roman"/>
          <w:snapToGrid w:val="0"/>
          <w:color w:val="000000"/>
          <w:sz w:val="24"/>
          <w:szCs w:val="24"/>
          <w:vertAlign w:val="superscript"/>
          <w:lang w:eastAsia="pl-PL"/>
        </w:rPr>
        <w:t>2</w:t>
      </w:r>
      <w:r w:rsidRPr="00534FC7">
        <w:rPr>
          <w:rFonts w:ascii="Times New Roman" w:eastAsia="Times New Roman" w:hAnsi="Times New Roman" w:cs="Times New Roman"/>
          <w:snapToGrid w:val="0"/>
          <w:color w:val="000000"/>
          <w:sz w:val="24"/>
          <w:szCs w:val="24"/>
          <w:lang w:eastAsia="pl-PL"/>
        </w:rPr>
        <w:t>,</w:t>
      </w:r>
    </w:p>
    <w:p w14:paraId="0F98E31A" w14:textId="77777777"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przebudowa nawierzchni utwardzonych, miejsc postojowych (12 szt.), ciągów pieszo - jezdnych z betonu asfaltowego,</w:t>
      </w:r>
    </w:p>
    <w:p w14:paraId="774D1DA1" w14:textId="6F38B7DC" w:rsidR="00534FC7" w:rsidRPr="00534FC7" w:rsidRDefault="00534FC7" w:rsidP="00534FC7">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534FC7">
        <w:rPr>
          <w:rFonts w:ascii="Times New Roman" w:eastAsia="Times New Roman" w:hAnsi="Times New Roman" w:cs="Times New Roman"/>
          <w:snapToGrid w:val="0"/>
          <w:color w:val="000000"/>
          <w:sz w:val="24"/>
          <w:szCs w:val="24"/>
          <w:lang w:eastAsia="pl-PL"/>
        </w:rPr>
        <w:t>- zagospodarowanie terenu wraz z zakupem i montażem małej architektury – ławki, kosze, stojaki rowerowe, barierki ochronne składane, tablica wyników sportowych, obudowa pojemników na odpady stałe, logotyp klubu sportowego</w:t>
      </w:r>
      <w:r w:rsidR="001066E1">
        <w:rPr>
          <w:rFonts w:ascii="Times New Roman" w:eastAsia="Times New Roman" w:hAnsi="Times New Roman" w:cs="Times New Roman"/>
          <w:snapToGrid w:val="0"/>
          <w:color w:val="000000"/>
          <w:sz w:val="24"/>
          <w:szCs w:val="24"/>
          <w:lang w:eastAsia="pl-PL"/>
        </w:rPr>
        <w:t>, nasadzenia roślin ozdobnych</w:t>
      </w:r>
      <w:r w:rsidRPr="00534FC7">
        <w:rPr>
          <w:rFonts w:ascii="Times New Roman" w:eastAsia="Times New Roman" w:hAnsi="Times New Roman" w:cs="Times New Roman"/>
          <w:snapToGrid w:val="0"/>
          <w:color w:val="000000"/>
          <w:sz w:val="24"/>
          <w:szCs w:val="24"/>
          <w:lang w:eastAsia="pl-PL"/>
        </w:rPr>
        <w:t>.</w:t>
      </w:r>
    </w:p>
    <w:p w14:paraId="00B4D107" w14:textId="132C394B" w:rsidR="00E5177C" w:rsidRPr="00E5177C" w:rsidRDefault="00E5177C" w:rsidP="001D10A0">
      <w:pPr>
        <w:pStyle w:val="Default"/>
        <w:jc w:val="both"/>
        <w:rPr>
          <w:rFonts w:ascii="Times New Roman" w:hAnsi="Times New Roman" w:cs="Times New Roman"/>
          <w:b/>
          <w:bCs/>
        </w:rPr>
      </w:pP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77777777"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wraz z wykonaniem i złożeniem w Powiatowym Ośrodku Dokumentacji Geodezyjnej i Kartograficznej w Kielcach inwentaryzacji geodezyjnej powykonawczej ustala się na dzień:</w:t>
      </w:r>
    </w:p>
    <w:p w14:paraId="28CAC33A" w14:textId="5CCBA12A"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1" w:name="_Hlk65825404"/>
      <w:r w:rsidRPr="00B8347B">
        <w:rPr>
          <w:rFonts w:ascii="Times New Roman" w:eastAsia="Times New Roman" w:hAnsi="Times New Roman" w:cs="Times New Roman"/>
          <w:spacing w:val="-3"/>
          <w:sz w:val="24"/>
          <w:szCs w:val="24"/>
          <w:lang w:eastAsia="pl-PL"/>
        </w:rPr>
        <w:lastRenderedPageBreak/>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2" w:name="_Hlk65053300"/>
      <w:r w:rsidR="00534FC7">
        <w:rPr>
          <w:rFonts w:ascii="Times New Roman" w:eastAsia="Times New Roman" w:hAnsi="Times New Roman" w:cs="Times New Roman"/>
          <w:b/>
          <w:bCs/>
          <w:spacing w:val="-3"/>
          <w:sz w:val="24"/>
          <w:szCs w:val="24"/>
          <w:lang w:eastAsia="pl-PL"/>
        </w:rPr>
        <w:t xml:space="preserve">6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2"/>
      <w:r w:rsidRPr="0087570D">
        <w:rPr>
          <w:rFonts w:ascii="Times New Roman" w:eastAsia="Times New Roman" w:hAnsi="Times New Roman" w:cs="Times New Roman"/>
          <w:spacing w:val="-3"/>
          <w:sz w:val="24"/>
          <w:szCs w:val="24"/>
          <w:lang w:eastAsia="pl-PL"/>
        </w:rPr>
        <w:t xml:space="preserve">do </w:t>
      </w:r>
      <w:r w:rsidR="00E5177C">
        <w:rPr>
          <w:rFonts w:ascii="Times New Roman" w:eastAsia="Times New Roman" w:hAnsi="Times New Roman" w:cs="Times New Roman"/>
          <w:b/>
          <w:spacing w:val="-3"/>
          <w:sz w:val="24"/>
          <w:szCs w:val="24"/>
          <w:lang w:eastAsia="pl-PL"/>
        </w:rPr>
        <w:t>3</w:t>
      </w:r>
      <w:r w:rsidR="00652E0F" w:rsidRPr="0087570D">
        <w:rPr>
          <w:rFonts w:ascii="Times New Roman" w:eastAsia="Times New Roman" w:hAnsi="Times New Roman" w:cs="Times New Roman"/>
          <w:b/>
          <w:spacing w:val="-3"/>
          <w:sz w:val="24"/>
          <w:szCs w:val="24"/>
          <w:lang w:eastAsia="pl-PL"/>
        </w:rPr>
        <w:t>0.</w:t>
      </w:r>
      <w:r w:rsidR="001066E1">
        <w:rPr>
          <w:rFonts w:ascii="Times New Roman" w:eastAsia="Times New Roman" w:hAnsi="Times New Roman" w:cs="Times New Roman"/>
          <w:b/>
          <w:spacing w:val="-3"/>
          <w:sz w:val="24"/>
          <w:szCs w:val="24"/>
          <w:lang w:eastAsia="pl-PL"/>
        </w:rPr>
        <w:t>10</w:t>
      </w:r>
      <w:r w:rsidR="00652E0F" w:rsidRPr="0087570D">
        <w:rPr>
          <w:rFonts w:ascii="Times New Roman" w:eastAsia="Times New Roman" w:hAnsi="Times New Roman" w:cs="Times New Roman"/>
          <w:b/>
          <w:spacing w:val="-3"/>
          <w:sz w:val="24"/>
          <w:szCs w:val="24"/>
          <w:lang w:eastAsia="pl-PL"/>
        </w:rPr>
        <w:t>.202</w:t>
      </w:r>
      <w:r w:rsidR="00534FC7">
        <w:rPr>
          <w:rFonts w:ascii="Times New Roman" w:eastAsia="Times New Roman" w:hAnsi="Times New Roman" w:cs="Times New Roman"/>
          <w:b/>
          <w:spacing w:val="-3"/>
          <w:sz w:val="24"/>
          <w:szCs w:val="24"/>
          <w:lang w:eastAsia="pl-PL"/>
        </w:rPr>
        <w:t>2</w:t>
      </w:r>
      <w:r w:rsidR="00703898">
        <w:rPr>
          <w:rFonts w:ascii="Times New Roman" w:eastAsia="Times New Roman" w:hAnsi="Times New Roman" w:cs="Times New Roman"/>
          <w:b/>
          <w:spacing w:val="-3"/>
          <w:sz w:val="24"/>
          <w:szCs w:val="24"/>
          <w:lang w:eastAsia="pl-PL"/>
        </w:rPr>
        <w:t xml:space="preserve"> r. </w:t>
      </w:r>
    </w:p>
    <w:bookmarkEnd w:id="1"/>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Zbigniew Kuza</w:t>
      </w:r>
    </w:p>
    <w:p w14:paraId="4A9A8F27" w14:textId="752877DA"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z ramienia Wykonawcy:</w:t>
      </w:r>
      <w:r w:rsidR="001066E1">
        <w:rPr>
          <w:rFonts w:ascii="Times New Roman" w:eastAsia="Times New Roman" w:hAnsi="Times New Roman" w:cs="Times New Roman"/>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22A4028A" w14:textId="77777777" w:rsidR="00F8417B" w:rsidRPr="00D30D1A"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trike/>
          <w:sz w:val="24"/>
          <w:szCs w:val="24"/>
          <w:lang w:eastAsia="pl-PL"/>
        </w:rPr>
      </w:pPr>
      <w:r w:rsidRPr="00D30D1A">
        <w:rPr>
          <w:rFonts w:ascii="Times New Roman" w:eastAsia="Times New Roman" w:hAnsi="Times New Roman" w:cs="Times New Roman"/>
          <w:strike/>
          <w:sz w:val="24"/>
          <w:szCs w:val="24"/>
          <w:lang w:eastAsia="pl-PL"/>
        </w:rPr>
        <w:t>- zajęcia pasa drogowego</w:t>
      </w:r>
      <w:r w:rsidR="00F8417B" w:rsidRPr="00D30D1A">
        <w:rPr>
          <w:rFonts w:ascii="Times New Roman" w:eastAsia="Times New Roman" w:hAnsi="Times New Roman" w:cs="Times New Roman"/>
          <w:strike/>
          <w:sz w:val="24"/>
          <w:szCs w:val="24"/>
          <w:lang w:eastAsia="pl-PL"/>
        </w:rPr>
        <w:t>,</w:t>
      </w:r>
    </w:p>
    <w:p w14:paraId="2EFC5FC9" w14:textId="77777777" w:rsidR="00F8417B" w:rsidRPr="00D30D1A"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trike/>
          <w:sz w:val="24"/>
          <w:szCs w:val="24"/>
          <w:lang w:eastAsia="pl-PL"/>
        </w:rPr>
      </w:pPr>
      <w:r w:rsidRPr="00D30D1A">
        <w:rPr>
          <w:rFonts w:ascii="Times New Roman" w:eastAsia="Times New Roman" w:hAnsi="Times New Roman" w:cs="Times New Roman"/>
          <w:strike/>
          <w:sz w:val="24"/>
          <w:szCs w:val="24"/>
          <w:lang w:eastAsia="pl-PL"/>
        </w:rPr>
        <w:t>- tymczasowej organizacji ruchu,</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lastRenderedPageBreak/>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3"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3"/>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17110F"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  każda płatność częściowa nie częściej niż raz w miesiącu,</w:t>
      </w:r>
    </w:p>
    <w:p w14:paraId="296BE03C" w14:textId="77A71073" w:rsidR="00F8417B" w:rsidRPr="0017110F"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co najmniej </w:t>
      </w:r>
      <w:r w:rsidR="006E3308">
        <w:rPr>
          <w:rFonts w:ascii="Times New Roman" w:eastAsia="Calibri" w:hAnsi="Times New Roman" w:cs="Times New Roman"/>
          <w:color w:val="000000"/>
          <w:sz w:val="24"/>
          <w:szCs w:val="24"/>
        </w:rPr>
        <w:t>2</w:t>
      </w:r>
      <w:r w:rsidRPr="0017110F">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17110F"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Pr="0017110F">
        <w:rPr>
          <w:rFonts w:ascii="Times New Roman" w:eastAsia="Calibri" w:hAnsi="Times New Roman" w:cs="Times New Roman"/>
          <w:color w:val="000000"/>
          <w:sz w:val="24"/>
          <w:szCs w:val="24"/>
        </w:rPr>
        <w:t>) podlega akceptacji Zamawiającego.</w:t>
      </w:r>
    </w:p>
    <w:p w14:paraId="75822E64" w14:textId="77777777" w:rsidR="00F8417B" w:rsidRPr="0017110F" w:rsidRDefault="00F8417B" w:rsidP="00F8417B">
      <w:pPr>
        <w:shd w:val="clear" w:color="auto" w:fill="FFFFFF"/>
        <w:tabs>
          <w:tab w:val="left" w:pos="469"/>
        </w:tabs>
        <w:spacing w:after="0" w:line="275" w:lineRule="exact"/>
        <w:ind w:left="720"/>
        <w:jc w:val="both"/>
        <w:rPr>
          <w:rFonts w:ascii="Times New Roman" w:eastAsia="Times New Roman" w:hAnsi="Times New Roman" w:cs="Times New Roman"/>
          <w:spacing w:val="-2"/>
          <w:sz w:val="23"/>
          <w:szCs w:val="23"/>
          <w:lang w:eastAsia="pl-PL"/>
        </w:rPr>
      </w:pP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lastRenderedPageBreak/>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 xml:space="preserve">Zamawiający będzie dokonywał płatności w ramach mechanizmu podzielonej płatności (split payment)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lastRenderedPageBreak/>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wnoszone w formie innej niż pieniężna powinno być dostarczone w formie oryginału, przez wykonawcę do siedziby zamawiającego, najpóźniej w dniu podpisania </w:t>
      </w:r>
      <w:r w:rsidRPr="000F64F6">
        <w:rPr>
          <w:rFonts w:ascii="Times New Roman" w:eastAsia="Times New Roman" w:hAnsi="Times New Roman" w:cs="Times New Roman"/>
          <w:sz w:val="24"/>
          <w:szCs w:val="24"/>
          <w:lang w:eastAsia="pl-PL"/>
        </w:rPr>
        <w:lastRenderedPageBreak/>
        <w:t>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zgłoszenia przez zamawiającego zastrzeżeń do projektu umowy o podwykonawstwo, wykonawca, podwykonawca lub dalszy podwykonawca może przedłożyć zmieniony projekt umowy o podwykonawstwo, uwzględniający w całości </w:t>
      </w:r>
      <w:r w:rsidRPr="000F64F6">
        <w:rPr>
          <w:rFonts w:ascii="Times New Roman" w:eastAsia="Times New Roman" w:hAnsi="Times New Roman" w:cs="Times New Roman"/>
          <w:sz w:val="24"/>
          <w:szCs w:val="24"/>
          <w:lang w:eastAsia="pl-PL"/>
        </w:rPr>
        <w:lastRenderedPageBreak/>
        <w:t>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4" w:name="_Hlk65237601"/>
      <w:r w:rsidRPr="00B8347B">
        <w:rPr>
          <w:rFonts w:ascii="Times New Roman" w:eastAsia="Times New Roman" w:hAnsi="Times New Roman" w:cs="Times New Roman"/>
          <w:sz w:val="24"/>
          <w:szCs w:val="24"/>
          <w:lang w:eastAsia="pl-PL"/>
        </w:rPr>
        <w:t>§</w:t>
      </w:r>
      <w:bookmarkEnd w:id="4"/>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61C03788" w:rsidR="00B8347B"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261F5651" w14:textId="088B593B" w:rsidR="001D10A0" w:rsidRPr="003023A7" w:rsidRDefault="001D10A0" w:rsidP="003023A7">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braku zapłaty lub nieterminowej zapłaty wynagrodzenia należnego podwykonawcom z tytułu zmiany  wysokości wynagrodzenia o której mowa w art. 439 ust.5 PZP.</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w:t>
      </w:r>
      <w:r w:rsidRPr="006A54BB">
        <w:rPr>
          <w:rFonts w:ascii="Times New Roman" w:eastAsia="Times New Roman" w:hAnsi="Times New Roman"/>
          <w:sz w:val="24"/>
          <w:szCs w:val="24"/>
        </w:rPr>
        <w:lastRenderedPageBreak/>
        <w:t xml:space="preserve">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18A0DDEB" w14:textId="514B5632" w:rsidR="00145691" w:rsidRPr="00145691" w:rsidRDefault="00145691"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Pr>
          <w:rFonts w:ascii="Times New Roman" w:eastAsia="Times New Roman" w:hAnsi="Times New Roman" w:cs="Times New Roman"/>
          <w:spacing w:val="-9"/>
          <w:sz w:val="24"/>
          <w:szCs w:val="24"/>
          <w:lang w:eastAsia="pl-PL"/>
        </w:rPr>
        <w:t>Dziennik budowy,</w:t>
      </w:r>
    </w:p>
    <w:p w14:paraId="6586FB05" w14:textId="48EF1FB9"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lastRenderedPageBreak/>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57E04DF2"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531B267D"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53A060A0"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4AA7C473"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d) konieczności wprowadzenia robót zamiennych w miejsce wymienionych w dokumentacji projektowej,</w:t>
      </w:r>
    </w:p>
    <w:p w14:paraId="21283FF4"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 xml:space="preserve">e) zmiany warunków realizacji zamówienia z przyczyn, których nie można było przewidzieć przed zawarciem umowy, wystąpienia w czasie realizacji i na terenie objętym czynnościami wykonawcy robót klęski żywiołowej oraz zmian w zasadach finansowania. </w:t>
      </w:r>
      <w:r w:rsidRPr="006F23FA">
        <w:rPr>
          <w:rFonts w:ascii="Times New Roman" w:eastAsia="Times New Roman" w:hAnsi="Times New Roman" w:cs="Times New Roman"/>
          <w:sz w:val="24"/>
          <w:szCs w:val="24"/>
          <w:lang w:eastAsia="pl-PL"/>
        </w:rPr>
        <w:lastRenderedPageBreak/>
        <w:t>Zamawiający dopuszcza możliwość przedłużenia tego terminu o okres niezbędny do realizacji tych robót.</w:t>
      </w:r>
    </w:p>
    <w:p w14:paraId="202A34C1"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0E36A409"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6F23FA">
        <w:rPr>
          <w:rFonts w:ascii="Times New Roman" w:eastAsia="Times New Roman" w:hAnsi="Times New Roman" w:cs="Times New Roman"/>
          <w:sz w:val="24"/>
          <w:szCs w:val="24"/>
          <w:lang w:eastAsia="pl-PL"/>
        </w:rPr>
        <w:t xml:space="preserve">g) </w:t>
      </w:r>
      <w:r w:rsidRPr="006F23FA">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13FB187"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h) konieczności wykonania robót dodatkowych na skutek sytuacji niemożliwej wcześniej do przewidzenia,</w:t>
      </w:r>
    </w:p>
    <w:p w14:paraId="638A7416"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6F23FA">
        <w:rPr>
          <w:rFonts w:ascii="Times New Roman" w:eastAsia="Times New Roman" w:hAnsi="Times New Roman" w:cs="Times New Roman"/>
          <w:sz w:val="24"/>
          <w:szCs w:val="20"/>
          <w:lang w:eastAsia="pl-PL"/>
        </w:rPr>
        <w:br/>
        <w:t>i odbioru robót,</w:t>
      </w:r>
    </w:p>
    <w:p w14:paraId="51946D5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w przypadku w</w:t>
      </w:r>
      <w:r w:rsidRPr="006F23FA">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6F23FA">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6F23FA">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633C4C0" w14:textId="77777777" w:rsidR="006F23FA" w:rsidRPr="006F23FA" w:rsidRDefault="006F23FA" w:rsidP="006F23FA">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6F23FA">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4B0FD64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dopuszcza się możliwość zmiany wynagrodzenia umownego w przypadku</w:t>
      </w:r>
      <w:r w:rsidRPr="006F23FA">
        <w:rPr>
          <w:rFonts w:ascii="Times New Roman" w:eastAsia="Times New Roman" w:hAnsi="Times New Roman" w:cs="Times New Roman"/>
          <w:spacing w:val="-2"/>
          <w:sz w:val="24"/>
          <w:szCs w:val="20"/>
          <w:lang w:eastAsia="pl-PL"/>
        </w:rPr>
        <w:t xml:space="preserve"> </w:t>
      </w:r>
      <w:r w:rsidRPr="006F23FA">
        <w:rPr>
          <w:rFonts w:ascii="Times New Roman" w:eastAsia="Times New Roman" w:hAnsi="Times New Roman" w:cs="Times New Roman"/>
          <w:sz w:val="24"/>
          <w:szCs w:val="20"/>
          <w:lang w:eastAsia="pl-PL"/>
        </w:rPr>
        <w:t>urzędowej zmiany stawki podatku VAT.</w:t>
      </w:r>
    </w:p>
    <w:p w14:paraId="399C94DF" w14:textId="77777777" w:rsidR="006F23FA" w:rsidRPr="0014569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145691">
        <w:rPr>
          <w:rFonts w:ascii="Times New Roman" w:eastAsia="Times New Roman" w:hAnsi="Times New Roman" w:cs="Times New Roman"/>
          <w:strike/>
          <w:sz w:val="24"/>
          <w:szCs w:val="20"/>
          <w:lang w:eastAsia="pl-PL"/>
        </w:rPr>
        <w:t xml:space="preserve">dopuszcza się możliwość zmiany wynagrodzenia umownego w przypadku zmiany </w:t>
      </w:r>
      <w:r w:rsidRPr="00145691">
        <w:rPr>
          <w:rFonts w:ascii="Times New Roman" w:eastAsia="Times New Roman" w:hAnsi="Times New Roman" w:cs="Times New Roman"/>
          <w:strike/>
          <w:sz w:val="24"/>
          <w:szCs w:val="24"/>
          <w:lang w:eastAsia="pl-PL"/>
        </w:rPr>
        <w:t>wysokości minimalnego wynagrodzenia za pracę albo wysokości minimalnej stawki godzinowej, ustalonych na podstawie ustawy z dnia 10 października 2002 r. o minimalnym wynagrodzeniu za pracę,</w:t>
      </w:r>
    </w:p>
    <w:p w14:paraId="47080D7F" w14:textId="77777777" w:rsidR="006F23FA" w:rsidRPr="0014569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145691">
        <w:rPr>
          <w:rFonts w:ascii="Times New Roman" w:eastAsia="Times New Roman" w:hAnsi="Times New Roman" w:cs="Times New Roman"/>
          <w:strike/>
          <w:sz w:val="24"/>
          <w:szCs w:val="20"/>
          <w:lang w:eastAsia="pl-PL"/>
        </w:rPr>
        <w:t xml:space="preserve">dopuszcza się możliwość zmiany wynagrodzenia umownego w przypadku zmiany </w:t>
      </w:r>
      <w:r w:rsidRPr="00145691">
        <w:rPr>
          <w:rFonts w:ascii="Times New Roman" w:eastAsia="Times New Roman" w:hAnsi="Times New Roman" w:cs="Times New Roman"/>
          <w:strike/>
          <w:sz w:val="24"/>
          <w:szCs w:val="24"/>
          <w:lang w:eastAsia="pl-PL"/>
        </w:rPr>
        <w:t>zasad podlegania ubezpieczeniom społecznym lub ubezpieczeniu zdrowotnemu lub wysokości stawki składki na ubezpieczenia społeczne lub ubezpieczenie zdrowotne,</w:t>
      </w:r>
    </w:p>
    <w:p w14:paraId="1AFA9CDA" w14:textId="77777777" w:rsidR="006F23FA" w:rsidRPr="0014569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145691">
        <w:rPr>
          <w:rFonts w:ascii="Times New Roman" w:eastAsia="Times New Roman" w:hAnsi="Times New Roman" w:cs="Times New Roman"/>
          <w:strike/>
          <w:sz w:val="24"/>
          <w:szCs w:val="20"/>
          <w:lang w:eastAsia="pl-PL"/>
        </w:rPr>
        <w:t xml:space="preserve">dopuszcza się możliwość zmiany wynagrodzenia umownego w przypadku zmiany </w:t>
      </w:r>
      <w:r w:rsidRPr="00145691">
        <w:rPr>
          <w:rFonts w:ascii="Times New Roman" w:eastAsia="Times New Roman" w:hAnsi="Times New Roman" w:cs="Times New Roman"/>
          <w:strike/>
          <w:sz w:val="24"/>
          <w:szCs w:val="24"/>
          <w:lang w:eastAsia="pl-PL"/>
        </w:rPr>
        <w:t xml:space="preserve">zasad gromadzenia i wysokości wpłat do pracowniczych planów kapitałowych, o których mowa w ustawie z dnia 4 października 2018 r. o pracowniczych planach kapitałowych </w:t>
      </w:r>
      <w:r w:rsidRPr="00145691">
        <w:rPr>
          <w:rFonts w:ascii="Times New Roman" w:eastAsia="Times New Roman" w:hAnsi="Times New Roman" w:cs="Times New Roman"/>
          <w:strike/>
          <w:sz w:val="24"/>
          <w:szCs w:val="24"/>
          <w:lang w:eastAsia="pl-PL"/>
        </w:rPr>
        <w:lastRenderedPageBreak/>
        <w:t>(Dz. U. z 2020 r. poz. 1342)</w:t>
      </w:r>
      <w:r w:rsidRPr="00145691">
        <w:rPr>
          <w:rFonts w:ascii="Times New Roman" w:eastAsia="Times New Roman" w:hAnsi="Times New Roman" w:cs="Times New Roman"/>
          <w:strike/>
          <w:sz w:val="24"/>
          <w:szCs w:val="24"/>
          <w:lang w:eastAsia="pl-PL"/>
        </w:rPr>
        <w:br/>
        <w:t>‒ jeżeli zmiany te będą miały wpływ na koszty wykonania zamówienia przez wykonawcę.</w:t>
      </w:r>
    </w:p>
    <w:p w14:paraId="1B601743" w14:textId="77777777" w:rsidR="006F23FA" w:rsidRPr="00145691" w:rsidRDefault="006F23FA" w:rsidP="006F23FA">
      <w:pPr>
        <w:tabs>
          <w:tab w:val="left" w:pos="284"/>
        </w:tabs>
        <w:spacing w:after="0" w:line="240" w:lineRule="auto"/>
        <w:jc w:val="both"/>
        <w:rPr>
          <w:rFonts w:ascii="Times New Roman" w:eastAsia="Times New Roman" w:hAnsi="Times New Roman" w:cs="Times New Roman"/>
          <w:strike/>
          <w:sz w:val="24"/>
          <w:szCs w:val="24"/>
          <w:lang w:eastAsia="pl-PL"/>
        </w:rPr>
      </w:pPr>
    </w:p>
    <w:p w14:paraId="5069246E" w14:textId="77F18578" w:rsidR="006F23FA" w:rsidRPr="00145691" w:rsidRDefault="00F41EB2"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bCs/>
          <w:strike/>
          <w:sz w:val="24"/>
          <w:szCs w:val="24"/>
          <w:lang w:eastAsia="pl-PL"/>
        </w:rPr>
        <w:t>2.</w:t>
      </w:r>
      <w:r w:rsidR="006F23FA" w:rsidRPr="00145691">
        <w:rPr>
          <w:rFonts w:ascii="Times New Roman" w:eastAsia="Times New Roman" w:hAnsi="Times New Roman" w:cs="Times New Roman"/>
          <w:bCs/>
          <w:strike/>
          <w:sz w:val="24"/>
          <w:szCs w:val="24"/>
          <w:lang w:eastAsia="pl-PL"/>
        </w:rPr>
        <w:t xml:space="preserve"> </w:t>
      </w:r>
      <w:r w:rsidR="006F23FA" w:rsidRPr="00145691">
        <w:rPr>
          <w:rFonts w:ascii="Times New Roman" w:eastAsia="Times New Roman" w:hAnsi="Times New Roman" w:cs="Times New Roman"/>
          <w:strike/>
          <w:sz w:val="24"/>
          <w:szCs w:val="24"/>
          <w:lang w:eastAsia="pl-PL"/>
        </w:rPr>
        <w:t xml:space="preserve">Zmiana wysokości wynagrodzenia w przypadku zaistnienia przesłanki, o której mowa w pkt </w:t>
      </w:r>
      <w:r w:rsidRPr="00145691">
        <w:rPr>
          <w:rFonts w:ascii="Times New Roman" w:eastAsia="Times New Roman" w:hAnsi="Times New Roman" w:cs="Times New Roman"/>
          <w:strike/>
          <w:sz w:val="24"/>
          <w:szCs w:val="24"/>
          <w:lang w:eastAsia="pl-PL"/>
        </w:rPr>
        <w:t>1</w:t>
      </w:r>
      <w:r w:rsidR="006F23FA" w:rsidRPr="00145691">
        <w:rPr>
          <w:rFonts w:ascii="Times New Roman" w:eastAsia="Times New Roman" w:hAnsi="Times New Roman" w:cs="Times New Roman"/>
          <w:strike/>
          <w:sz w:val="24"/>
          <w:szCs w:val="24"/>
          <w:lang w:eastAsia="pl-PL"/>
        </w:rPr>
        <w:t xml:space="preserve"> lit. l i m)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6CA7678D" w14:textId="77777777"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Wzrost minimalnego wynagrodzenia i składek odprowadzanych na ZUS będzie dokonywany tylko w stosunku do osób zgłoszonych Zamawiającemu i będzie odnosił się do osób których wynagrodzenie będzie mniejsze od kwoty minimalnego wynagrodzenia. Na rok 2022 należy uwzględnić w zaoferowanej cenie kwotę minimalnego wynagrodzenia gdyż jest znana.</w:t>
      </w:r>
    </w:p>
    <w:p w14:paraId="6D3C7306" w14:textId="6BD68B3C"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 xml:space="preserve">3. W przypadku zmiany, o której mowa w pkt </w:t>
      </w:r>
      <w:r w:rsidR="00F41EB2" w:rsidRPr="00145691">
        <w:rPr>
          <w:rFonts w:ascii="Times New Roman" w:eastAsia="Times New Roman" w:hAnsi="Times New Roman" w:cs="Times New Roman"/>
          <w:strike/>
          <w:sz w:val="24"/>
          <w:szCs w:val="24"/>
          <w:lang w:eastAsia="pl-PL"/>
        </w:rPr>
        <w:t>1</w:t>
      </w:r>
      <w:r w:rsidRPr="00145691">
        <w:rPr>
          <w:rFonts w:ascii="Times New Roman" w:eastAsia="Times New Roman" w:hAnsi="Times New Roman" w:cs="Times New Roman"/>
          <w:strike/>
          <w:sz w:val="24"/>
          <w:szCs w:val="24"/>
          <w:lang w:eastAsia="pl-PL"/>
        </w:rPr>
        <w:t xml:space="preserve"> lit. m)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3158F1C" w14:textId="3F07D5D5" w:rsidR="006F23FA" w:rsidRPr="00145691" w:rsidRDefault="00F41EB2"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4.</w:t>
      </w:r>
      <w:r w:rsidR="006F23FA" w:rsidRPr="00145691">
        <w:rPr>
          <w:rFonts w:ascii="Times New Roman" w:eastAsia="Times New Roman" w:hAnsi="Times New Roman" w:cs="Times New Roman"/>
          <w:strike/>
          <w:sz w:val="24"/>
          <w:szCs w:val="24"/>
          <w:lang w:eastAsia="pl-PL"/>
        </w:rPr>
        <w:t xml:space="preserve"> W przypadku wystąpienia okoliczności o których mowa w pkt. </w:t>
      </w:r>
      <w:r w:rsidRPr="00145691">
        <w:rPr>
          <w:rFonts w:ascii="Times New Roman" w:eastAsia="Times New Roman" w:hAnsi="Times New Roman" w:cs="Times New Roman"/>
          <w:strike/>
          <w:sz w:val="24"/>
          <w:szCs w:val="24"/>
          <w:lang w:eastAsia="pl-PL"/>
        </w:rPr>
        <w:t>1</w:t>
      </w:r>
      <w:r w:rsidR="006F23FA" w:rsidRPr="00145691">
        <w:rPr>
          <w:rFonts w:ascii="Times New Roman" w:eastAsia="Times New Roman" w:hAnsi="Times New Roman" w:cs="Times New Roman"/>
          <w:strike/>
          <w:sz w:val="24"/>
          <w:szCs w:val="24"/>
          <w:lang w:eastAsia="pl-PL"/>
        </w:rPr>
        <w:t xml:space="preserve"> lit. n)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 i wykonującą przedmiot Umowy przez Wykonawcę w okresie jej trwania. Wniosek powinien zawierać wyczerpujące uzasadnienie faktyczne i prawne oraz dokładne wyliczenie ponoszonych przez Wykonawcę kosztów po zmianie Umowy w szczególności Wykonawca będzie zobowiązany wykazać związek pomiędzy wnioskowaną kwotą podwyższenia wynagrodzenia umownego a wpływem zmiany zasad, o których mowa w pkt. 3 lit. n) powyżej, na kalkulację ponoszonych kosztów. Wniosek powinien obejmować jedynie te dodatkowe koszty realizacji zamówienia, które Wykonawca obowiązkowo ponosi w związku ze zmianą zasad, o których mowa w pkt </w:t>
      </w:r>
      <w:r w:rsidRPr="00145691">
        <w:rPr>
          <w:rFonts w:ascii="Times New Roman" w:eastAsia="Times New Roman" w:hAnsi="Times New Roman" w:cs="Times New Roman"/>
          <w:strike/>
          <w:sz w:val="24"/>
          <w:szCs w:val="24"/>
          <w:lang w:eastAsia="pl-PL"/>
        </w:rPr>
        <w:t>1</w:t>
      </w:r>
      <w:r w:rsidR="006F23FA" w:rsidRPr="00145691">
        <w:rPr>
          <w:rFonts w:ascii="Times New Roman" w:eastAsia="Times New Roman" w:hAnsi="Times New Roman" w:cs="Times New Roman"/>
          <w:strike/>
          <w:sz w:val="24"/>
          <w:szCs w:val="24"/>
          <w:lang w:eastAsia="pl-PL"/>
        </w:rPr>
        <w:t xml:space="preserve">  lit. n) powyżej.</w:t>
      </w:r>
    </w:p>
    <w:p w14:paraId="2D200E99" w14:textId="00B76937"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br/>
      </w:r>
      <w:r w:rsidR="00F41EB2" w:rsidRPr="00145691">
        <w:rPr>
          <w:rFonts w:ascii="Times New Roman" w:eastAsia="Times New Roman" w:hAnsi="Times New Roman" w:cs="Times New Roman"/>
          <w:strike/>
          <w:sz w:val="24"/>
          <w:szCs w:val="24"/>
          <w:lang w:eastAsia="pl-PL"/>
        </w:rPr>
        <w:t>5.</w:t>
      </w:r>
      <w:r w:rsidRPr="00145691">
        <w:rPr>
          <w:rFonts w:ascii="Times New Roman" w:eastAsia="Times New Roman" w:hAnsi="Times New Roman" w:cs="Times New Roman"/>
          <w:strike/>
          <w:sz w:val="24"/>
          <w:szCs w:val="24"/>
          <w:lang w:eastAsia="pl-PL"/>
        </w:rPr>
        <w:t xml:space="preserve">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w:t>
      </w:r>
      <w:r w:rsidRPr="00145691">
        <w:rPr>
          <w:rFonts w:ascii="Times New Roman" w:eastAsia="Times New Roman" w:hAnsi="Times New Roman" w:cs="Times New Roman"/>
          <w:strike/>
          <w:sz w:val="24"/>
          <w:szCs w:val="24"/>
          <w:lang w:eastAsia="pl-PL"/>
        </w:rPr>
        <w:lastRenderedPageBreak/>
        <w:t>zobowiązany dołączyć do wniosku dokumenty, z których będzie wynikać, w jakim zakresie zmiany te mają wpływ na koszty wykonania umowy, w szczególności:</w:t>
      </w:r>
    </w:p>
    <w:p w14:paraId="41DCCCDD" w14:textId="5D59B46D"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w:t>
      </w:r>
      <w:r w:rsidR="00F41EB2" w:rsidRPr="00145691">
        <w:rPr>
          <w:rFonts w:ascii="Times New Roman" w:eastAsia="Times New Roman" w:hAnsi="Times New Roman" w:cs="Times New Roman"/>
          <w:strike/>
          <w:sz w:val="24"/>
          <w:szCs w:val="24"/>
          <w:lang w:eastAsia="pl-PL"/>
        </w:rPr>
        <w:t>1</w:t>
      </w:r>
      <w:r w:rsidRPr="00145691">
        <w:rPr>
          <w:rFonts w:ascii="Times New Roman" w:eastAsia="Times New Roman" w:hAnsi="Times New Roman" w:cs="Times New Roman"/>
          <w:strike/>
          <w:sz w:val="24"/>
          <w:szCs w:val="24"/>
          <w:lang w:eastAsia="pl-PL"/>
        </w:rPr>
        <w:t xml:space="preserve"> lit. l) lub </w:t>
      </w:r>
    </w:p>
    <w:p w14:paraId="4EAC067D" w14:textId="1C0265E1"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w:t>
      </w:r>
      <w:r w:rsidR="00F41EB2" w:rsidRPr="00145691">
        <w:rPr>
          <w:rFonts w:ascii="Times New Roman" w:eastAsia="Times New Roman" w:hAnsi="Times New Roman" w:cs="Times New Roman"/>
          <w:strike/>
          <w:sz w:val="24"/>
          <w:szCs w:val="24"/>
          <w:lang w:eastAsia="pl-PL"/>
        </w:rPr>
        <w:t>1</w:t>
      </w:r>
      <w:r w:rsidRPr="00145691">
        <w:rPr>
          <w:rFonts w:ascii="Times New Roman" w:eastAsia="Times New Roman" w:hAnsi="Times New Roman" w:cs="Times New Roman"/>
          <w:strike/>
          <w:sz w:val="24"/>
          <w:szCs w:val="24"/>
          <w:lang w:eastAsia="pl-PL"/>
        </w:rPr>
        <w:t xml:space="preserve"> lit. m).</w:t>
      </w:r>
    </w:p>
    <w:p w14:paraId="3881B8D6" w14:textId="77777777"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w:t>
      </w:r>
    </w:p>
    <w:p w14:paraId="639CB1E5" w14:textId="546E0930" w:rsidR="006F23FA" w:rsidRPr="00145691" w:rsidRDefault="00F41EB2"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6.</w:t>
      </w:r>
      <w:r w:rsidR="006F23FA" w:rsidRPr="00145691">
        <w:rPr>
          <w:rFonts w:ascii="Times New Roman" w:eastAsia="Times New Roman" w:hAnsi="Times New Roman" w:cs="Times New Roman"/>
          <w:strike/>
          <w:sz w:val="24"/>
          <w:szCs w:val="24"/>
          <w:lang w:eastAsia="pl-PL"/>
        </w:rPr>
        <w:t xml:space="preserve">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14:paraId="0D619B53" w14:textId="77777777" w:rsidR="006F23FA" w:rsidRPr="006F23FA" w:rsidRDefault="006F23FA" w:rsidP="006F23FA">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667E85A8" w14:textId="463AF41A" w:rsidR="006F23FA" w:rsidRPr="006F23FA" w:rsidRDefault="00F41EB2" w:rsidP="00F41E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F23FA" w:rsidRPr="006F23FA">
        <w:rPr>
          <w:rFonts w:ascii="Times New Roman" w:eastAsia="Times New Roman" w:hAnsi="Times New Roman" w:cs="Times New Roman"/>
          <w:sz w:val="24"/>
          <w:szCs w:val="24"/>
          <w:lang w:eastAsia="pl-PL"/>
        </w:rPr>
        <w:t>Wskazane powyżej zmiany mogą być wprowadzone, jedynie w przypadku jeżeli obydwie strony</w:t>
      </w:r>
      <w:r w:rsidR="006F23FA">
        <w:rPr>
          <w:rFonts w:ascii="Times New Roman" w:eastAsia="Times New Roman" w:hAnsi="Times New Roman" w:cs="Times New Roman"/>
          <w:sz w:val="24"/>
          <w:szCs w:val="24"/>
          <w:lang w:eastAsia="pl-PL"/>
        </w:rPr>
        <w:t xml:space="preserve"> </w:t>
      </w:r>
      <w:r w:rsidR="006F23FA" w:rsidRPr="006F23FA">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1303D1C9" w14:textId="77777777" w:rsidR="006F23FA" w:rsidRPr="002C37A9" w:rsidRDefault="006F23FA" w:rsidP="006F23FA">
      <w:pPr>
        <w:tabs>
          <w:tab w:val="left" w:pos="284"/>
        </w:tabs>
        <w:spacing w:after="0" w:line="240" w:lineRule="auto"/>
        <w:ind w:left="644"/>
        <w:jc w:val="both"/>
        <w:rPr>
          <w:rFonts w:ascii="Times New Roman" w:eastAsia="Times New Roman" w:hAnsi="Times New Roman" w:cs="Times New Roman"/>
          <w:spacing w:val="-2"/>
          <w:sz w:val="24"/>
          <w:szCs w:val="20"/>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lastRenderedPageBreak/>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5B7DB1A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1A18F3D7" w:rsid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A4F2E89" w14:textId="77777777" w:rsidR="00E5177C" w:rsidRPr="00B8347B" w:rsidRDefault="00E5177C"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09ABEEC5" w14:textId="77777777" w:rsidR="00E5177C"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304FF9B6" w14:textId="5AB916C8"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D792" w14:textId="77777777" w:rsidR="004767AD" w:rsidRDefault="004767AD" w:rsidP="009C0CA3">
      <w:pPr>
        <w:spacing w:after="0" w:line="240" w:lineRule="auto"/>
      </w:pPr>
      <w:r>
        <w:separator/>
      </w:r>
    </w:p>
  </w:endnote>
  <w:endnote w:type="continuationSeparator" w:id="0">
    <w:p w14:paraId="7C7A6AC1" w14:textId="77777777" w:rsidR="004767AD" w:rsidRDefault="004767AD"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20E2" w14:textId="77777777" w:rsidR="004767AD" w:rsidRDefault="004767AD" w:rsidP="009C0CA3">
      <w:pPr>
        <w:spacing w:after="0" w:line="240" w:lineRule="auto"/>
      </w:pPr>
      <w:r>
        <w:separator/>
      </w:r>
    </w:p>
  </w:footnote>
  <w:footnote w:type="continuationSeparator" w:id="0">
    <w:p w14:paraId="4EBB5FA2" w14:textId="77777777" w:rsidR="004767AD" w:rsidRDefault="004767AD"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6" w:type="pct"/>
      <w:shd w:val="clear" w:color="auto" w:fill="FFFFFF"/>
      <w:tblCellMar>
        <w:left w:w="57" w:type="dxa"/>
        <w:right w:w="57" w:type="dxa"/>
      </w:tblCellMar>
      <w:tblLook w:val="04A0" w:firstRow="1" w:lastRow="0" w:firstColumn="1" w:lastColumn="0" w:noHBand="0" w:noVBand="1"/>
    </w:tblPr>
    <w:tblGrid>
      <w:gridCol w:w="2533"/>
      <w:gridCol w:w="3323"/>
      <w:gridCol w:w="3299"/>
    </w:tblGrid>
    <w:tr w:rsidR="009E7305" w:rsidRPr="009E7305" w14:paraId="2381627B" w14:textId="77777777" w:rsidTr="00BF1F10">
      <w:tc>
        <w:tcPr>
          <w:tcW w:w="1383" w:type="pct"/>
          <w:shd w:val="clear" w:color="auto" w:fill="FFFFFF"/>
        </w:tcPr>
        <w:p w14:paraId="10B6F6AD" w14:textId="55FFBBAE" w:rsidR="009E7305" w:rsidRPr="009E7305" w:rsidRDefault="009E7305" w:rsidP="009E7305">
          <w:pPr>
            <w:spacing w:after="0" w:line="240" w:lineRule="auto"/>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52B5FF8A" wp14:editId="5C5C24E1">
                <wp:extent cx="1294765" cy="548640"/>
                <wp:effectExtent l="0" t="0" r="635"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548640"/>
                        </a:xfrm>
                        <a:prstGeom prst="rect">
                          <a:avLst/>
                        </a:prstGeom>
                        <a:noFill/>
                        <a:ln>
                          <a:noFill/>
                        </a:ln>
                      </pic:spPr>
                    </pic:pic>
                  </a:graphicData>
                </a:graphic>
              </wp:inline>
            </w:drawing>
          </w:r>
        </w:p>
      </w:tc>
      <w:tc>
        <w:tcPr>
          <w:tcW w:w="1815" w:type="pct"/>
          <w:shd w:val="clear" w:color="auto" w:fill="FFFFFF"/>
        </w:tcPr>
        <w:p w14:paraId="5621F93A" w14:textId="7697B7FC" w:rsidR="009E7305" w:rsidRPr="009E7305" w:rsidRDefault="009E7305" w:rsidP="009E7305">
          <w:pPr>
            <w:spacing w:after="0" w:line="240" w:lineRule="auto"/>
            <w:ind w:left="-58" w:right="130"/>
            <w:jc w:val="center"/>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2B19249B" wp14:editId="2CA2A4C4">
                <wp:extent cx="120713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548640"/>
                        </a:xfrm>
                        <a:prstGeom prst="rect">
                          <a:avLst/>
                        </a:prstGeom>
                        <a:noFill/>
                        <a:ln>
                          <a:noFill/>
                        </a:ln>
                      </pic:spPr>
                    </pic:pic>
                  </a:graphicData>
                </a:graphic>
              </wp:inline>
            </w:drawing>
          </w:r>
        </w:p>
      </w:tc>
      <w:tc>
        <w:tcPr>
          <w:tcW w:w="1802" w:type="pct"/>
          <w:shd w:val="clear" w:color="auto" w:fill="FFFFFF"/>
        </w:tcPr>
        <w:p w14:paraId="7063109E" w14:textId="073C3B09" w:rsidR="009E7305" w:rsidRPr="009E7305" w:rsidRDefault="009E7305" w:rsidP="009E7305">
          <w:pPr>
            <w:spacing w:after="0" w:line="240" w:lineRule="auto"/>
            <w:jc w:val="right"/>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7E9E0F1E" wp14:editId="0F95F748">
                <wp:extent cx="182880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1745EF17" w14:textId="77777777" w:rsidR="009E7305" w:rsidRDefault="009E7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C52BB7"/>
    <w:multiLevelType w:val="hybridMultilevel"/>
    <w:tmpl w:val="AE0C7504"/>
    <w:lvl w:ilvl="0" w:tplc="FFFFFFF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1"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3"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571C08A6"/>
    <w:multiLevelType w:val="hybridMultilevel"/>
    <w:tmpl w:val="445CDE2C"/>
    <w:lvl w:ilvl="0" w:tplc="DA6CEBE4">
      <w:start w:val="9"/>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7"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8"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1"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B70D04"/>
    <w:multiLevelType w:val="hybridMultilevel"/>
    <w:tmpl w:val="0708F7F8"/>
    <w:lvl w:ilvl="0" w:tplc="6AB66746">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2"/>
  </w:num>
  <w:num w:numId="2">
    <w:abstractNumId w:val="0"/>
  </w:num>
  <w:num w:numId="3">
    <w:abstractNumId w:val="5"/>
  </w:num>
  <w:num w:numId="4">
    <w:abstractNumId w:val="3"/>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abstractNumId w:val="20"/>
    <w:lvlOverride w:ilvl="0">
      <w:startOverride w:val="1"/>
    </w:lvlOverride>
  </w:num>
  <w:num w:numId="9">
    <w:abstractNumId w:val="37"/>
    <w:lvlOverride w:ilvl="0">
      <w:startOverride w:val="9"/>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6"/>
    <w:lvlOverride w:ilvl="0">
      <w:startOverride w:val="1"/>
    </w:lvlOverride>
  </w:num>
  <w:num w:numId="13">
    <w:abstractNumId w:val="30"/>
    <w:lvlOverride w:ilvl="0">
      <w:startOverride w:val="3"/>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num>
  <w:num w:numId="16">
    <w:abstractNumId w:val="24"/>
    <w:lvlOverride w:ilvl="0">
      <w:startOverride w:val="1"/>
    </w:lvlOverride>
  </w:num>
  <w:num w:numId="17">
    <w:abstractNumId w:val="4"/>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
    </w:lvlOverride>
  </w:num>
  <w:num w:numId="22">
    <w:abstractNumId w:val="27"/>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29"/>
  </w:num>
  <w:num w:numId="26">
    <w:abstractNumId w:val="28"/>
  </w:num>
  <w:num w:numId="27">
    <w:abstractNumId w:val="34"/>
  </w:num>
  <w:num w:numId="28">
    <w:abstractNumId w:val="18"/>
  </w:num>
  <w:num w:numId="29">
    <w:abstractNumId w:val="15"/>
  </w:num>
  <w:num w:numId="30">
    <w:abstractNumId w:val="23"/>
  </w:num>
  <w:num w:numId="31">
    <w:abstractNumId w:val="21"/>
  </w:num>
  <w:num w:numId="32">
    <w:abstractNumId w:val="14"/>
  </w:num>
  <w:num w:numId="33">
    <w:abstractNumId w:val="19"/>
  </w:num>
  <w:num w:numId="34">
    <w:abstractNumId w:val="36"/>
  </w:num>
  <w:num w:numId="35">
    <w:abstractNumId w:val="25"/>
  </w:num>
  <w:num w:numId="36">
    <w:abstractNumId w:val="2"/>
  </w:num>
  <w:num w:numId="37">
    <w:abstractNumId w:val="35"/>
  </w:num>
  <w:num w:numId="38">
    <w:abstractNumId w:val="6"/>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45091"/>
    <w:rsid w:val="000D0437"/>
    <w:rsid w:val="000F64F6"/>
    <w:rsid w:val="001066E1"/>
    <w:rsid w:val="00145691"/>
    <w:rsid w:val="001B400B"/>
    <w:rsid w:val="001D10A0"/>
    <w:rsid w:val="00261C9D"/>
    <w:rsid w:val="002965D9"/>
    <w:rsid w:val="002C37A9"/>
    <w:rsid w:val="002C68BB"/>
    <w:rsid w:val="003023A7"/>
    <w:rsid w:val="00313F5D"/>
    <w:rsid w:val="003302A3"/>
    <w:rsid w:val="00370B39"/>
    <w:rsid w:val="00373D7E"/>
    <w:rsid w:val="003C79BA"/>
    <w:rsid w:val="004767AD"/>
    <w:rsid w:val="00492925"/>
    <w:rsid w:val="00534FC7"/>
    <w:rsid w:val="005C3BFA"/>
    <w:rsid w:val="005C4743"/>
    <w:rsid w:val="00652E0F"/>
    <w:rsid w:val="006A54BB"/>
    <w:rsid w:val="006E3308"/>
    <w:rsid w:val="006F23FA"/>
    <w:rsid w:val="00703898"/>
    <w:rsid w:val="00763C09"/>
    <w:rsid w:val="008467D2"/>
    <w:rsid w:val="0086220F"/>
    <w:rsid w:val="0087570D"/>
    <w:rsid w:val="00877F83"/>
    <w:rsid w:val="00973DB0"/>
    <w:rsid w:val="009C0CA3"/>
    <w:rsid w:val="009D7160"/>
    <w:rsid w:val="009E7305"/>
    <w:rsid w:val="009F6911"/>
    <w:rsid w:val="00A67481"/>
    <w:rsid w:val="00A7499C"/>
    <w:rsid w:val="00AC4846"/>
    <w:rsid w:val="00AD354E"/>
    <w:rsid w:val="00B8347B"/>
    <w:rsid w:val="00D30D1A"/>
    <w:rsid w:val="00D419BB"/>
    <w:rsid w:val="00D615DB"/>
    <w:rsid w:val="00E5177C"/>
    <w:rsid w:val="00F41EB2"/>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537">
      <w:bodyDiv w:val="1"/>
      <w:marLeft w:val="0"/>
      <w:marRight w:val="0"/>
      <w:marTop w:val="0"/>
      <w:marBottom w:val="0"/>
      <w:divBdr>
        <w:top w:val="none" w:sz="0" w:space="0" w:color="auto"/>
        <w:left w:val="none" w:sz="0" w:space="0" w:color="auto"/>
        <w:bottom w:val="none" w:sz="0" w:space="0" w:color="auto"/>
        <w:right w:val="none" w:sz="0" w:space="0" w:color="auto"/>
      </w:divBdr>
    </w:div>
    <w:div w:id="5102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15</Pages>
  <Words>6278</Words>
  <Characters>37668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23</cp:revision>
  <cp:lastPrinted>2021-05-06T11:42:00Z</cp:lastPrinted>
  <dcterms:created xsi:type="dcterms:W3CDTF">2021-02-25T13:58:00Z</dcterms:created>
  <dcterms:modified xsi:type="dcterms:W3CDTF">2022-04-04T08:12:00Z</dcterms:modified>
</cp:coreProperties>
</file>