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716F8D29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4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2DD48350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 xml:space="preserve">„Opracowanie dokumentacji projektowej  oraz audytu energetycznego dla zadania pn. Przebudowa, </w:t>
      </w:r>
      <w:r w:rsidR="007D2D93">
        <w:rPr>
          <w:rFonts w:ascii="Times New Roman" w:hAnsi="Times New Roman" w:cs="Times New Roman"/>
          <w:b/>
          <w:bCs/>
          <w:color w:val="auto"/>
        </w:rPr>
        <w:t xml:space="preserve">rozbudowa, 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 xml:space="preserve">wyposażenie </w:t>
      </w:r>
      <w:r w:rsidR="007D2D93">
        <w:rPr>
          <w:rFonts w:ascii="Times New Roman" w:hAnsi="Times New Roman" w:cs="Times New Roman"/>
          <w:b/>
          <w:bCs/>
          <w:color w:val="auto"/>
        </w:rPr>
        <w:t xml:space="preserve">                     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i poprawa efektywności energetycznej</w:t>
      </w:r>
      <w:r w:rsidR="00071C42" w:rsidRPr="00503F8C">
        <w:rPr>
          <w:b/>
          <w:bCs/>
          <w:color w:val="auto"/>
        </w:rPr>
        <w:t xml:space="preserve"> 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budynku Samodzielnego Publicznego Zakładu Opieki Zdrowotnej w Chmielniku”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D8C7DB8" w14:textId="7659C62A" w:rsidR="00071C42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opracowanie kompleksowej dokumentacji projektowej dla zadania 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 xml:space="preserve">„Opracowanie dokumentacji projektowej oraz audytu energetycznego </w:t>
      </w:r>
      <w:bookmarkStart w:id="0" w:name="_Hlk74047986"/>
      <w:r w:rsidR="00071C42" w:rsidRPr="00071C42">
        <w:rPr>
          <w:rFonts w:ascii="Times New Roman" w:hAnsi="Times New Roman" w:cs="Times New Roman"/>
          <w:b/>
          <w:bCs/>
          <w:color w:val="2F5496"/>
        </w:rPr>
        <w:t xml:space="preserve">dla zadania pn. Przebudowa, </w:t>
      </w:r>
      <w:r w:rsidR="007D2D93">
        <w:rPr>
          <w:rFonts w:ascii="Times New Roman" w:hAnsi="Times New Roman" w:cs="Times New Roman"/>
          <w:b/>
          <w:bCs/>
          <w:color w:val="2F5496"/>
        </w:rPr>
        <w:t xml:space="preserve">rozbudowa, 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>wyposażenie i poprawa efektywności energetycznej</w:t>
      </w:r>
      <w:r w:rsidR="00071C42">
        <w:rPr>
          <w:b/>
          <w:bCs/>
          <w:color w:val="2F5496"/>
        </w:rPr>
        <w:t xml:space="preserve"> 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>budynku Samodzielnego Publicznego Zakładu Opieki Zdrowotnej w Chmielniku”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bookmarkEnd w:id="0"/>
    <w:p w14:paraId="0CCDF8EE" w14:textId="67F7A165" w:rsidR="00F3666A" w:rsidRPr="00F3666A" w:rsidRDefault="00F3666A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zamówienia obejmuje:</w:t>
      </w:r>
    </w:p>
    <w:p w14:paraId="54D37E7A" w14:textId="46CCF862" w:rsidR="00F3666A" w:rsidRPr="00A56847" w:rsidRDefault="00F3666A" w:rsidP="00A56847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color w:val="2F5496"/>
        </w:rPr>
      </w:pPr>
      <w:r w:rsidRPr="00F3666A">
        <w:rPr>
          <w:rFonts w:ascii="Times New Roman" w:hAnsi="Times New Roman" w:cs="Times New Roman"/>
        </w:rPr>
        <w:t xml:space="preserve">opracowanie kompletnej dokumentacji projektowej </w:t>
      </w:r>
      <w:r w:rsidR="00A56847">
        <w:rPr>
          <w:rFonts w:ascii="Times New Roman" w:hAnsi="Times New Roman" w:cs="Times New Roman"/>
        </w:rPr>
        <w:t>oraz audytu energetycznego</w:t>
      </w:r>
      <w:r w:rsidRPr="00F3666A">
        <w:rPr>
          <w:rFonts w:ascii="Times New Roman" w:hAnsi="Times New Roman" w:cs="Times New Roman"/>
        </w:rPr>
        <w:t xml:space="preserve"> dla zada</w:t>
      </w:r>
      <w:r w:rsidRPr="00A56847">
        <w:rPr>
          <w:rFonts w:ascii="Times New Roman" w:hAnsi="Times New Roman" w:cs="Times New Roman"/>
          <w:i/>
          <w:iCs/>
        </w:rPr>
        <w:t xml:space="preserve">nia: </w:t>
      </w:r>
      <w:r w:rsidRPr="008611B0">
        <w:rPr>
          <w:rFonts w:ascii="Times New Roman" w:hAnsi="Times New Roman" w:cs="Times New Roman"/>
          <w:i/>
          <w:iCs/>
        </w:rPr>
        <w:t>„Opracowanie dokumentacji projektowej</w:t>
      </w:r>
      <w:r w:rsidR="00A56847">
        <w:rPr>
          <w:rFonts w:ascii="Times New Roman" w:hAnsi="Times New Roman" w:cs="Times New Roman"/>
          <w:i/>
          <w:iCs/>
        </w:rPr>
        <w:t xml:space="preserve"> oraz audytu energetycznego </w:t>
      </w:r>
      <w:r w:rsidRPr="008611B0">
        <w:rPr>
          <w:rFonts w:ascii="Times New Roman" w:hAnsi="Times New Roman" w:cs="Times New Roman"/>
          <w:i/>
          <w:iCs/>
        </w:rPr>
        <w:t xml:space="preserve">  </w:t>
      </w:r>
      <w:r w:rsidR="00A56847" w:rsidRPr="00A56847">
        <w:rPr>
          <w:rFonts w:ascii="Times New Roman" w:hAnsi="Times New Roman" w:cs="Times New Roman"/>
          <w:i/>
          <w:iCs/>
        </w:rPr>
        <w:t>dla zadania pn. Przebudowa,</w:t>
      </w:r>
      <w:r w:rsidR="007D2D93">
        <w:rPr>
          <w:rFonts w:ascii="Times New Roman" w:hAnsi="Times New Roman" w:cs="Times New Roman"/>
          <w:i/>
          <w:iCs/>
        </w:rPr>
        <w:t xml:space="preserve"> rozbudowa,</w:t>
      </w:r>
      <w:r w:rsidR="00A56847" w:rsidRPr="00A56847">
        <w:rPr>
          <w:rFonts w:ascii="Times New Roman" w:hAnsi="Times New Roman" w:cs="Times New Roman"/>
          <w:i/>
          <w:iCs/>
        </w:rPr>
        <w:t xml:space="preserve"> wyposażenie i poprawa efektywności energetycznej budynku Samodzielnego Publicznego Zakładu Opieki Zdrowotnej w Chmielniku</w:t>
      </w:r>
    </w:p>
    <w:p w14:paraId="50A7FB1E" w14:textId="77777777" w:rsidR="00F3666A" w:rsidRPr="00F3666A" w:rsidRDefault="00F3666A" w:rsidP="00F366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przygotowanie i złożenie w imieniu Zamawiającego wniosku o wydanie decyzji zezwalającej na realizację inwestycji w Starostwie Powiatowym w Kielcach.</w:t>
      </w:r>
    </w:p>
    <w:p w14:paraId="57597DD9" w14:textId="77777777" w:rsidR="00F3666A" w:rsidRPr="00F3666A" w:rsidRDefault="00F3666A" w:rsidP="00F3666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wezwanie Starostwa Powiatowego Wykonawca jest zobowiązany do poprawy, uzupełnienia wniosku o pozwolenie na budowę / zgłoszenia  i dokumentacji projektowej,</w:t>
      </w:r>
    </w:p>
    <w:p w14:paraId="1F3DC068" w14:textId="737B71C9" w:rsidR="00F3666A" w:rsidRDefault="00F3666A" w:rsidP="00F3666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świadczenie nadzoru autorskiego </w:t>
      </w:r>
      <w:r w:rsidRPr="00F3666A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wykonywanymi na podstawie opracowywanego projektu robotami.</w:t>
      </w:r>
    </w:p>
    <w:p w14:paraId="61C912BF" w14:textId="77777777" w:rsidR="00F3666A" w:rsidRPr="00F3666A" w:rsidRDefault="00F3666A" w:rsidP="00F3666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12707" w14:textId="50DDDA4D" w:rsidR="00A56847" w:rsidRPr="000F19B8" w:rsidRDefault="00F3666A" w:rsidP="000F19B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Zadanie planowane do realizacji</w:t>
      </w:r>
      <w:bookmarkStart w:id="1" w:name="_Hlk27568507"/>
      <w:r w:rsidR="00A56847">
        <w:rPr>
          <w:rFonts w:ascii="Times New Roman" w:hAnsi="Times New Roman" w:cs="Times New Roman"/>
          <w:sz w:val="24"/>
          <w:szCs w:val="24"/>
        </w:rPr>
        <w:t xml:space="preserve"> </w:t>
      </w:r>
      <w:r w:rsidR="00A56847" w:rsidRPr="00A56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dofinansowane jest ze środków Rządowego Funduszu Inwestycji Lokalnych. </w:t>
      </w:r>
    </w:p>
    <w:bookmarkEnd w:id="1"/>
    <w:p w14:paraId="0CB86C4A" w14:textId="1476B5F0" w:rsidR="007C29BB" w:rsidRPr="007C29BB" w:rsidRDefault="000F19B8" w:rsidP="007C29BB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sporządzeniem dokumentacji projektowo – kosztorysowej Zamawiający w 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sporządzeniem dokumentacji projektowo – kosztorysowej 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Wykonawca w terminie 30 dni od podpisania umowy wykona koncepcję przebudowy, </w:t>
      </w:r>
      <w:r w:rsidR="007D2D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rozbudowy, 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termomodernizacji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przyjętych rozwiązań. Kolejno przedstawi prezentację przygotowanego projektu koncepcyjnego Zamawiającemu na spotkaniach roboczych służących wypracowaniu koncepcji. Zamawiający preferuje wizualizacje  do koncepcji w programach graficznych oraz rysunki 3D. Wykonanie dokumentacji projektowo – kosztorysowej nastąpi na podstawie koncepcji zatwierdzonej przez Zamawiającego w terminie do 10 dni od dnia jej przedstawienia przez Wykonawcę.</w:t>
      </w:r>
    </w:p>
    <w:p w14:paraId="745FE730" w14:textId="6B57BB48" w:rsidR="00F3666A" w:rsidRPr="00234B79" w:rsidRDefault="00F3666A" w:rsidP="000F19B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27568271"/>
      <w:r w:rsidRPr="000F19B8">
        <w:rPr>
          <w:rFonts w:ascii="Times New Roman" w:hAnsi="Times New Roman" w:cs="Times New Roman"/>
          <w:b/>
          <w:bCs/>
          <w:sz w:val="24"/>
          <w:szCs w:val="24"/>
          <w:u w:val="single"/>
        </w:rPr>
        <w:t>Założenia projektowe obejmują m. in.:</w:t>
      </w:r>
      <w:r w:rsidRPr="000F1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B8BAB6" w14:textId="77777777" w:rsidR="00234B79" w:rsidRPr="000F19B8" w:rsidRDefault="00234B79" w:rsidP="00234B79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6D5D3" w14:textId="0610C7F1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4048502"/>
      <w:bookmarkStart w:id="4" w:name="_Hlk74048480"/>
      <w:r w:rsidRPr="00234B79">
        <w:rPr>
          <w:rFonts w:ascii="Times New Roman" w:hAnsi="Times New Roman" w:cs="Times New Roman"/>
          <w:sz w:val="24"/>
          <w:szCs w:val="24"/>
        </w:rPr>
        <w:t xml:space="preserve">dostosowanie pomieszczeń i/lub przebudowa pod kątem funkcjonalności SPZOZ (ustalenie z Zamawiającym na etapie projektowania) </w:t>
      </w:r>
    </w:p>
    <w:p w14:paraId="0275FA3D" w14:textId="66B9B017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4048518"/>
      <w:bookmarkEnd w:id="3"/>
      <w:r w:rsidRPr="00234B79">
        <w:rPr>
          <w:rFonts w:ascii="Times New Roman" w:hAnsi="Times New Roman" w:cs="Times New Roman"/>
          <w:sz w:val="24"/>
          <w:szCs w:val="24"/>
        </w:rPr>
        <w:t xml:space="preserve">dostosowanie istniejącego obiektu dla osób niepełnosprawnych w całym zakresie istniejącego budynku </w:t>
      </w:r>
    </w:p>
    <w:p w14:paraId="030DAFEF" w14:textId="07CF46CD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przebudowa poddasza oraz dostosowanie na potrzeby utworzenia pomieszczeń biurowych                          i technicznych</w:t>
      </w:r>
    </w:p>
    <w:p w14:paraId="3F231907" w14:textId="4D12E1ED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izolacja piwnic</w:t>
      </w:r>
    </w:p>
    <w:p w14:paraId="4083EAAB" w14:textId="2F61771B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adaptacja pomieszczeń piwnic do potrzeb archiwum zakładowego </w:t>
      </w:r>
    </w:p>
    <w:p w14:paraId="1FCE7F1C" w14:textId="4A521AED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rozbudowa budynku w poziomie parterowym o dodatkowe gabinety lekarskie od strony ul. Cichej </w:t>
      </w:r>
    </w:p>
    <w:p w14:paraId="4FEF189B" w14:textId="77777777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4050112"/>
      <w:bookmarkEnd w:id="5"/>
      <w:r w:rsidRPr="00234B79">
        <w:rPr>
          <w:rFonts w:ascii="Times New Roman" w:hAnsi="Times New Roman" w:cs="Times New Roman"/>
          <w:sz w:val="24"/>
          <w:szCs w:val="24"/>
        </w:rPr>
        <w:t>Poprawa efektywności energetycznej w tym:</w:t>
      </w:r>
    </w:p>
    <w:p w14:paraId="228FDE6F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7" w:name="_Hlk74050509"/>
      <w:bookmarkEnd w:id="6"/>
      <w:r w:rsidRPr="00234B79">
        <w:rPr>
          <w:rFonts w:ascii="Times New Roman" w:hAnsi="Times New Roman" w:cs="Times New Roman"/>
          <w:sz w:val="24"/>
          <w:szCs w:val="24"/>
        </w:rPr>
        <w:t xml:space="preserve">- </w:t>
      </w: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docieplenie ścian zewnętrznych piwnic</w:t>
      </w:r>
    </w:p>
    <w:p w14:paraId="0454FFED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docieplenie ścian zewnętrznych budynku</w:t>
      </w:r>
    </w:p>
    <w:p w14:paraId="4BEAD208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docieplenie stropu piętra,</w:t>
      </w:r>
    </w:p>
    <w:p w14:paraId="0A8859D2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- </w:t>
      </w: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wymiana okien na energooszczędne </w:t>
      </w:r>
    </w:p>
    <w:p w14:paraId="2BEA89C2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wymiana drzwi na energooszczędne </w:t>
      </w:r>
    </w:p>
    <w:p w14:paraId="5FB3A15B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modernizacja systemu C.W.U.</w:t>
      </w:r>
    </w:p>
    <w:p w14:paraId="25818816" w14:textId="77777777" w:rsidR="00234B79" w:rsidRDefault="00234B79" w:rsidP="00234B79">
      <w:pPr>
        <w:spacing w:after="0"/>
        <w:ind w:left="3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- wymiana oświetlenia na energooszczędne </w:t>
      </w:r>
    </w:p>
    <w:p w14:paraId="43AC77C3" w14:textId="40B9731A" w:rsidR="00234B79" w:rsidRPr="00234B79" w:rsidRDefault="00234B79" w:rsidP="00234B79">
      <w:pPr>
        <w:spacing w:after="0"/>
        <w:ind w:left="3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- montaż instalacji fotowoltaicznej </w:t>
      </w:r>
      <w:bookmarkEnd w:id="7"/>
    </w:p>
    <w:p w14:paraId="4A7B3EFE" w14:textId="00BF9EF7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4051007"/>
      <w:r w:rsidRPr="00234B79">
        <w:rPr>
          <w:rFonts w:ascii="Times New Roman" w:hAnsi="Times New Roman" w:cs="Times New Roman"/>
          <w:sz w:val="24"/>
          <w:szCs w:val="24"/>
        </w:rPr>
        <w:t xml:space="preserve">Przebudowa dachu i wymiana pokrycia </w:t>
      </w:r>
    </w:p>
    <w:p w14:paraId="752C773A" w14:textId="45F4C50A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74051954"/>
      <w:bookmarkEnd w:id="8"/>
      <w:r w:rsidRPr="00234B79">
        <w:rPr>
          <w:rFonts w:ascii="Times New Roman" w:hAnsi="Times New Roman" w:cs="Times New Roman"/>
          <w:sz w:val="24"/>
          <w:szCs w:val="24"/>
        </w:rPr>
        <w:t>Remont łazienek</w:t>
      </w:r>
    </w:p>
    <w:p w14:paraId="45E6EDEC" w14:textId="53531E25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74051969"/>
      <w:bookmarkEnd w:id="9"/>
      <w:r w:rsidRPr="00234B79">
        <w:rPr>
          <w:rFonts w:ascii="Times New Roman" w:hAnsi="Times New Roman" w:cs="Times New Roman"/>
          <w:sz w:val="24"/>
          <w:szCs w:val="24"/>
        </w:rPr>
        <w:t>Remont gabinetów lekarskich</w:t>
      </w:r>
    </w:p>
    <w:p w14:paraId="47424855" w14:textId="3A5467A2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Wymiana posadzki ( wykładzin typu tarkett)</w:t>
      </w:r>
    </w:p>
    <w:p w14:paraId="54DDB74D" w14:textId="554BD0C3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Zakup sprzętów medycznych oraz wyposażenia SPZOZ ( meble, sprzęt komputerowy  itp.)</w:t>
      </w:r>
    </w:p>
    <w:p w14:paraId="58CDD751" w14:textId="5F8762AA" w:rsid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Centralny system klimatyzacji i rekuperacji powietrza</w:t>
      </w:r>
    </w:p>
    <w:p w14:paraId="67E10EDD" w14:textId="0AAE8FC6" w:rsidR="00606A6C" w:rsidRPr="00606A6C" w:rsidRDefault="00606A6C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A6C">
        <w:rPr>
          <w:rFonts w:ascii="Times New Roman" w:hAnsi="Times New Roman" w:cs="Times New Roman"/>
        </w:rPr>
        <w:t>P</w:t>
      </w:r>
      <w:r w:rsidRPr="00606A6C">
        <w:rPr>
          <w:rFonts w:ascii="Times New Roman" w:hAnsi="Times New Roman" w:cs="Times New Roman"/>
        </w:rPr>
        <w:t>rzebudow</w:t>
      </w:r>
      <w:r w:rsidRPr="00606A6C">
        <w:rPr>
          <w:rFonts w:ascii="Times New Roman" w:hAnsi="Times New Roman" w:cs="Times New Roman"/>
        </w:rPr>
        <w:t>a</w:t>
      </w:r>
      <w:r w:rsidRPr="00606A6C">
        <w:rPr>
          <w:rFonts w:ascii="Times New Roman" w:hAnsi="Times New Roman" w:cs="Times New Roman"/>
        </w:rPr>
        <w:t xml:space="preserve"> zewnętrznej i wewnętrznej sieci wodno-kanalizacyjnej</w:t>
      </w:r>
    </w:p>
    <w:p w14:paraId="6BCA302A" w14:textId="57A9A56A" w:rsidR="00234B79" w:rsidRPr="00606A6C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A6C">
        <w:rPr>
          <w:rFonts w:ascii="Times New Roman" w:hAnsi="Times New Roman" w:cs="Times New Roman"/>
          <w:sz w:val="24"/>
          <w:szCs w:val="24"/>
        </w:rPr>
        <w:lastRenderedPageBreak/>
        <w:t>Instalacja teleinformatyczna</w:t>
      </w:r>
    </w:p>
    <w:p w14:paraId="03E5C177" w14:textId="18200EBC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Zagospodarowanie terenu wokół budynku (parkingi, dojścia, podjazdy, zieleń itp. )</w:t>
      </w:r>
      <w:bookmarkEnd w:id="4"/>
      <w:bookmarkEnd w:id="10"/>
    </w:p>
    <w:p w14:paraId="627F0C27" w14:textId="49846D0B" w:rsidR="000F19B8" w:rsidRPr="00F3666A" w:rsidRDefault="00234B79" w:rsidP="00F3666A">
      <w:p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Przebudowę</w:t>
      </w:r>
      <w:r w:rsidR="007D2D93">
        <w:rPr>
          <w:rFonts w:ascii="Times New Roman" w:hAnsi="Times New Roman" w:cs="Times New Roman"/>
          <w:sz w:val="24"/>
          <w:szCs w:val="24"/>
        </w:rPr>
        <w:t>, rozbudowę</w:t>
      </w:r>
      <w:r w:rsidRPr="00234B79">
        <w:rPr>
          <w:rFonts w:ascii="Times New Roman" w:hAnsi="Times New Roman" w:cs="Times New Roman"/>
          <w:sz w:val="24"/>
          <w:szCs w:val="24"/>
        </w:rPr>
        <w:t xml:space="preserve"> i termomodernizację budynku należy traktować kompleksowo w odniesieniu do funkcjonalności całego obiektu i istniejących instalacji. </w:t>
      </w:r>
    </w:p>
    <w:bookmarkEnd w:id="2"/>
    <w:p w14:paraId="21E4FB2F" w14:textId="6D3E2F5B" w:rsidR="00F3666A" w:rsidRPr="00F3666A" w:rsidRDefault="001D31E3" w:rsidP="00F366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. Realizacja przedmiotu zamówienia polega na wykonaniu niżej wymienionych opracowań i usług, w tym: </w:t>
      </w:r>
    </w:p>
    <w:p w14:paraId="52AA9D14" w14:textId="77777777" w:rsidR="00F3666A" w:rsidRPr="00F3666A" w:rsidRDefault="00F3666A" w:rsidP="00F366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a)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budowlanych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25 kwietnia 2012 r. w sprawie szczegółowego zakresu i formy projektu budowlanego (Dz. U. z 2012 r. poz. 462 z późn. zm.) - 5 egz. w wersji papierowej + 1 egz. wersja elektroniczna </w:t>
      </w:r>
    </w:p>
    <w:p w14:paraId="7658E5F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b)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wykonawczych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- 5 egz. w wersji papierowej + 1 egz. wersja elektroniczna zapisana w formatach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oraz *.pdf.</w:t>
      </w:r>
    </w:p>
    <w:p w14:paraId="4B7C70C1" w14:textId="77777777" w:rsidR="00F3666A" w:rsidRPr="00F3666A" w:rsidRDefault="00F3666A" w:rsidP="00F366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b/>
          <w:sz w:val="24"/>
          <w:szCs w:val="24"/>
        </w:rPr>
        <w:t xml:space="preserve">Dokumentacja projektowa w swojej treści nie może naruszać art. 16, art. 99 ust. 1, ust. 4 i 5  oraz art. 101 ustawy Prawo zamówień publicznych. Nie można określać technologii robót materiałów, maszyn, urządzeń w sposób utrudniający uczciwą konkurencję. Zamawiający dopuszcza wskazanie w dokumentacji projektowej znak towarowy, patent z uzasadnionych względów technologicznych, ekonomicznych, organizacyjnych, jeżeli taki obowiązek wynika z odrębnych przepisów. W takim przypadku przy takim wskazaniu powinien widnieć dopisek, że dopuszcza się rozwiązania równoważne. Dokumentacja projektowa powinna określać parametry techniczne i funkcjonalne przyjętych rozwiązań materiałowych, wybranej technologii, maszyn, urządzeń i wyposażenia. </w:t>
      </w:r>
    </w:p>
    <w:p w14:paraId="7FFE858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c) </w:t>
      </w:r>
      <w:r w:rsidRPr="00F3666A">
        <w:rPr>
          <w:rFonts w:ascii="Times New Roman" w:hAnsi="Times New Roman" w:cs="Times New Roman"/>
          <w:b/>
          <w:sz w:val="24"/>
          <w:szCs w:val="24"/>
        </w:rPr>
        <w:t>przedmiarów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wykonanych zgodnie z definicją zawartą w Rozporządzeniu Ministra Infrastruktury z dnia 2 września 2004 r. w sprawie szczegółowego zakresu i formy dokumentacji projektowej, specyfikacji technicznych wykonania i odbioru robót budowlanych oraz programu funkcjonalno-użytkowego (t.j. Dz. U. z 2013 r. poz. 1129) - należy wykonać osobno dla każdej branży, po 2 egz. w wersji papierowej + wersja elektroniczna w  formacie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i w formacie *.pdf.</w:t>
      </w:r>
    </w:p>
    <w:p w14:paraId="6255C86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d) </w:t>
      </w:r>
      <w:r w:rsidRPr="00F3666A">
        <w:rPr>
          <w:rFonts w:ascii="Times New Roman" w:hAnsi="Times New Roman" w:cs="Times New Roman"/>
          <w:b/>
          <w:sz w:val="24"/>
          <w:szCs w:val="24"/>
        </w:rPr>
        <w:t>kosztorysów inwestorskich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130, poz. 1389) - osobno dla każdej branży, po 2 egz. w wersji papierowej + wersja elektroniczna formacie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i w formacie * pdf.</w:t>
      </w:r>
    </w:p>
    <w:p w14:paraId="0FF656DD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e) </w:t>
      </w:r>
      <w:r w:rsidRPr="00F3666A">
        <w:rPr>
          <w:rFonts w:ascii="Times New Roman" w:hAnsi="Times New Roman" w:cs="Times New Roman"/>
          <w:b/>
          <w:sz w:val="24"/>
          <w:szCs w:val="24"/>
        </w:rPr>
        <w:t>specyfikacji technicznych wykonania i odbioru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</w:t>
      </w:r>
      <w:r w:rsidRPr="00F3666A">
        <w:rPr>
          <w:rFonts w:ascii="Times New Roman" w:hAnsi="Times New Roman" w:cs="Times New Roman"/>
          <w:sz w:val="24"/>
          <w:szCs w:val="24"/>
        </w:rPr>
        <w:lastRenderedPageBreak/>
        <w:t>U. z 2013 r. poz. 1129) - 2 egz. w wersji papierowej i elektronicznej (w formacie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 i *.pdf).</w:t>
      </w:r>
    </w:p>
    <w:p w14:paraId="786F1348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f) </w:t>
      </w:r>
      <w:r w:rsidRPr="00F3666A">
        <w:rPr>
          <w:rFonts w:ascii="Times New Roman" w:hAnsi="Times New Roman" w:cs="Times New Roman"/>
          <w:b/>
          <w:sz w:val="24"/>
          <w:szCs w:val="24"/>
        </w:rPr>
        <w:t>informacji dotyczącej bezpieczeństwa i ochrony zdrowia</w:t>
      </w:r>
      <w:r w:rsidRPr="00F3666A">
        <w:rPr>
          <w:rFonts w:ascii="Times New Roman" w:hAnsi="Times New Roman" w:cs="Times New Roman"/>
          <w:sz w:val="24"/>
          <w:szCs w:val="24"/>
        </w:rPr>
        <w:t xml:space="preserve"> zgodnie z Rozporządzeniem Ministra Infrastruktury z dnia 23 czerwca 2003 r. w sprawie informacji dotyczącej bezpieczeństwa i ochrony zdrowia oraz planu bezpieczeństwa i ochrony zdrowia (Dz. U. z 2003 r. Nr 120, poz. 1126) - 2 egz. w wersji papierowej; </w:t>
      </w:r>
    </w:p>
    <w:p w14:paraId="5843976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g) </w:t>
      </w:r>
      <w:r w:rsidRPr="00F3666A">
        <w:rPr>
          <w:rFonts w:ascii="Times New Roman" w:hAnsi="Times New Roman" w:cs="Times New Roman"/>
          <w:b/>
          <w:sz w:val="24"/>
          <w:szCs w:val="24"/>
        </w:rPr>
        <w:t>zarchiwizowane na płytach CD lub DVD kompletne opracowania</w:t>
      </w:r>
      <w:r w:rsidRPr="00F3666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Pr="00F3666A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>. 1)-8) w formacie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, *PDF i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służące do opisu przedmiotu zamówienia jako materiały przetargowe, w zakresie zgodnym ze Specyfikacją Istotnych Warunków Zamówienia muszą być tożsame z wersją pisemną.</w:t>
      </w:r>
    </w:p>
    <w:p w14:paraId="5F3920EA" w14:textId="6F81181C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h) </w:t>
      </w:r>
      <w:r w:rsidRPr="00F3666A">
        <w:rPr>
          <w:rFonts w:ascii="Times New Roman" w:hAnsi="Times New Roman" w:cs="Times New Roman"/>
          <w:b/>
          <w:sz w:val="24"/>
          <w:szCs w:val="24"/>
        </w:rPr>
        <w:t>złożenie w imieniu Zamawiającego we właściwym organie administracji publicznej wniosków o uzyskanie decyzji o pozwoleniu na budowę lub zgłoszenie robót budowlanych.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66A">
        <w:rPr>
          <w:rFonts w:ascii="Times New Roman" w:hAnsi="Times New Roman" w:cs="Times New Roman"/>
          <w:color w:val="000000"/>
          <w:sz w:val="24"/>
          <w:szCs w:val="24"/>
        </w:rPr>
        <w:t>Wykonawca zobowiązuje się do terminowego udzielania wyjaśnień, uzupełniania wniosku o pozwolenie na budowę / zgłoszenia robót budowlanych, dokonania poprawy dokumentacji i wszelkich wymagań nakładanych przez Starostwo Powiatowe w Kielcach w celu uzyskania  pozwolenia na budowę/ dokonania zgłoszenia.</w:t>
      </w:r>
    </w:p>
    <w:p w14:paraId="67CA1E20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i) Wykonawca wraz z dokumentacją składa wykaz opracowań oraz pisemne oświadczenie, </w:t>
      </w:r>
    </w:p>
    <w:p w14:paraId="001CB871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że dostarczona dokumentacja jest wykonana zgodnie z umową, ofertą, obowiązującymi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98F06A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przepisami techniczno-budowlanymi, zasadami wiedzy technicznej oraz normami, że </w:t>
      </w:r>
    </w:p>
    <w:p w14:paraId="69D8892E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zostaje wydana w stanie kompletnym z punktu widzenia celu, któremu ma służyć.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0A7C5" w14:textId="1278E6AD" w:rsidR="00F3666A" w:rsidRP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>Przedmiotowe oświadczenie stanowi integralną część przedmiotu odbioru.</w:t>
      </w:r>
    </w:p>
    <w:p w14:paraId="6D210695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j) </w:t>
      </w:r>
      <w:r w:rsidRPr="00F3666A">
        <w:rPr>
          <w:rFonts w:ascii="Times New Roman" w:hAnsi="Times New Roman" w:cs="Times New Roman"/>
          <w:b/>
          <w:sz w:val="24"/>
          <w:szCs w:val="24"/>
        </w:rPr>
        <w:t xml:space="preserve">Zakres dokumentacji obejmuje również przygotowanie materiałów i uzyskanie dokumentacji związanej z oceną oddziaływania na środowisko m.in.: </w:t>
      </w:r>
    </w:p>
    <w:p w14:paraId="487397AC" w14:textId="685B29D2" w:rsidR="00F3666A" w:rsidRPr="00F3666A" w:rsidRDefault="00F3666A" w:rsidP="00F366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b/>
          <w:sz w:val="24"/>
          <w:szCs w:val="24"/>
        </w:rPr>
        <w:t>- Kartę Informacyjną Przedsięwzięcia</w:t>
      </w:r>
      <w:r w:rsidRPr="00F3666A">
        <w:rPr>
          <w:rFonts w:ascii="Times New Roman" w:hAnsi="Times New Roman" w:cs="Times New Roman"/>
          <w:sz w:val="24"/>
          <w:szCs w:val="24"/>
        </w:rPr>
        <w:t xml:space="preserve"> – niezbędną do uzyskania przez Zamawiającego decyzji o środowiskowych uwarunkowaniach zgody na realizację przedmiotowego przedsięwzięcia inwestycyjnego (wersja papierowa 3 egz. + wersja elektroniczna). </w:t>
      </w:r>
      <w:r w:rsidRPr="00F3666A">
        <w:rPr>
          <w:rFonts w:ascii="Times New Roman" w:hAnsi="Times New Roman" w:cs="Times New Roman"/>
          <w:b/>
          <w:sz w:val="24"/>
          <w:szCs w:val="24"/>
        </w:rPr>
        <w:t xml:space="preserve">Wykonawca zobowiązany jest do wystąpienia o wydanie decyzji środowiskowej nawet wówczas gdy nie zachodzą przesłanki jej wydania lub przedstawi uzasadnienie o braku konieczności uzyskania decyzji środowiskowej dla niniejszego przedsięwzięcia. </w:t>
      </w:r>
    </w:p>
    <w:p w14:paraId="1A104166" w14:textId="74260082" w:rsidR="003F28C1" w:rsidRPr="00F3666A" w:rsidRDefault="00F3666A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F28C1" w:rsidRPr="00F3666A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 w:rsidRPr="00F3666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3666A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05C82E26" w14:textId="77777777" w:rsidR="00F3666A" w:rsidRDefault="003F28C1" w:rsidP="00F36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</w:t>
      </w:r>
      <w:r w:rsidR="00F36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99E8C" w14:textId="10E03E71" w:rsidR="003F28C1" w:rsidRPr="00F3666A" w:rsidRDefault="003F28C1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niniejszej umowy.</w:t>
      </w:r>
    </w:p>
    <w:p w14:paraId="5A3C0667" w14:textId="508AA04E" w:rsidR="009270EB" w:rsidRPr="009270EB" w:rsidRDefault="009270EB" w:rsidP="00F36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4C13B90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 xml:space="preserve">projektu robotami w </w:t>
      </w:r>
      <w:r w:rsidRPr="00EA49D3">
        <w:rPr>
          <w:rFonts w:ascii="Times New Roman" w:hAnsi="Times New Roman" w:cs="Times New Roman"/>
          <w:sz w:val="24"/>
          <w:szCs w:val="24"/>
        </w:rPr>
        <w:lastRenderedPageBreak/>
        <w:t xml:space="preserve">tym przybycia na budowę na żądanie Zamawiającego (maksymalnie </w:t>
      </w:r>
      <w:r w:rsidR="00F3666A">
        <w:rPr>
          <w:rFonts w:ascii="Times New Roman" w:hAnsi="Times New Roman" w:cs="Times New Roman"/>
          <w:sz w:val="24"/>
          <w:szCs w:val="24"/>
        </w:rPr>
        <w:t>1</w:t>
      </w:r>
      <w:r w:rsidRPr="00EA49D3">
        <w:rPr>
          <w:rFonts w:ascii="Times New Roman" w:hAnsi="Times New Roman" w:cs="Times New Roman"/>
          <w:sz w:val="24"/>
          <w:szCs w:val="24"/>
        </w:rPr>
        <w:t>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67AE09C7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4FA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2021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1E194A01" w14:textId="00FC8534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1817B8">
        <w:rPr>
          <w:rFonts w:ascii="Times New Roman" w:hAnsi="Times New Roman" w:cs="Times New Roman"/>
          <w:sz w:val="24"/>
          <w:szCs w:val="24"/>
        </w:rPr>
        <w:t>wraz z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="001817B8">
        <w:rPr>
          <w:rFonts w:ascii="Times New Roman" w:hAnsi="Times New Roman" w:cs="Times New Roman"/>
          <w:sz w:val="24"/>
          <w:szCs w:val="24"/>
        </w:rPr>
        <w:t>potwierdzeniem złożenia wniosku o wydanie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pozwolenia na budowę lub </w:t>
      </w:r>
      <w:r w:rsidR="001817B8" w:rsidRPr="00EA49D3">
        <w:rPr>
          <w:rFonts w:ascii="Times New Roman" w:hAnsi="Times New Roman" w:cs="Times New Roman"/>
          <w:sz w:val="24"/>
          <w:szCs w:val="24"/>
        </w:rPr>
        <w:t>zgłoszeni</w:t>
      </w:r>
      <w:r w:rsidR="001817B8">
        <w:rPr>
          <w:rFonts w:ascii="Times New Roman" w:hAnsi="Times New Roman" w:cs="Times New Roman"/>
          <w:sz w:val="24"/>
          <w:szCs w:val="24"/>
        </w:rPr>
        <w:t>a</w:t>
      </w:r>
      <w:r w:rsidR="001817B8" w:rsidRPr="00EA49D3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1817B8">
        <w:rPr>
          <w:rFonts w:ascii="Times New Roman" w:hAnsi="Times New Roman" w:cs="Times New Roman"/>
          <w:sz w:val="24"/>
          <w:szCs w:val="24"/>
        </w:rPr>
        <w:t xml:space="preserve"> w </w:t>
      </w:r>
      <w:r w:rsidR="00027DD4">
        <w:rPr>
          <w:rFonts w:ascii="Times New Roman" w:hAnsi="Times New Roman" w:cs="Times New Roman"/>
          <w:sz w:val="24"/>
          <w:szCs w:val="24"/>
        </w:rPr>
        <w:t>S</w:t>
      </w:r>
      <w:r w:rsidR="001817B8">
        <w:rPr>
          <w:rFonts w:ascii="Times New Roman" w:hAnsi="Times New Roman" w:cs="Times New Roman"/>
          <w:sz w:val="24"/>
          <w:szCs w:val="24"/>
        </w:rPr>
        <w:t>ta</w:t>
      </w:r>
      <w:r w:rsidR="00027DD4">
        <w:rPr>
          <w:rFonts w:ascii="Times New Roman" w:hAnsi="Times New Roman" w:cs="Times New Roman"/>
          <w:sz w:val="24"/>
          <w:szCs w:val="24"/>
        </w:rPr>
        <w:t>r</w:t>
      </w:r>
      <w:r w:rsidR="001817B8">
        <w:rPr>
          <w:rFonts w:ascii="Times New Roman" w:hAnsi="Times New Roman" w:cs="Times New Roman"/>
          <w:sz w:val="24"/>
          <w:szCs w:val="24"/>
        </w:rPr>
        <w:t>ostwie Powiatowym w Ki</w:t>
      </w:r>
      <w:r w:rsidR="00027DD4">
        <w:rPr>
          <w:rFonts w:ascii="Times New Roman" w:hAnsi="Times New Roman" w:cs="Times New Roman"/>
          <w:sz w:val="24"/>
          <w:szCs w:val="24"/>
        </w:rPr>
        <w:t>e</w:t>
      </w:r>
      <w:r w:rsidR="001817B8">
        <w:rPr>
          <w:rFonts w:ascii="Times New Roman" w:hAnsi="Times New Roman" w:cs="Times New Roman"/>
          <w:sz w:val="24"/>
          <w:szCs w:val="24"/>
        </w:rPr>
        <w:t>lcach</w:t>
      </w:r>
      <w:r w:rsidR="003F28C1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728EBF7B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682927EA" w14:textId="77777777" w:rsidR="00D23738" w:rsidRDefault="00D23738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 z uwzględnieniem następujących zasad:</w:t>
      </w:r>
    </w:p>
    <w:p w14:paraId="220B0204" w14:textId="221BAA4C" w:rsidR="00D23738" w:rsidRPr="001E3A28" w:rsidRDefault="001E3A28" w:rsidP="001E3A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="00D23738">
        <w:rPr>
          <w:rFonts w:ascii="Times New Roman" w:hAnsi="Times New Roman" w:cs="Times New Roman"/>
          <w:sz w:val="24"/>
          <w:szCs w:val="24"/>
        </w:rPr>
        <w:t xml:space="preserve">% </w:t>
      </w:r>
      <w:r w:rsidR="00D23738" w:rsidRPr="001E3A28">
        <w:rPr>
          <w:rFonts w:ascii="Times New Roman" w:hAnsi="Times New Roman" w:cs="Times New Roman"/>
          <w:sz w:val="24"/>
          <w:szCs w:val="24"/>
        </w:rPr>
        <w:t>po wykonaniu opracowań – dokumentacji</w:t>
      </w:r>
    </w:p>
    <w:p w14:paraId="785717A8" w14:textId="0F91CE83" w:rsidR="00D23738" w:rsidRPr="00D40D58" w:rsidRDefault="001E3A28" w:rsidP="00D40D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42678">
        <w:rPr>
          <w:rFonts w:ascii="Times New Roman" w:hAnsi="Times New Roman" w:cs="Times New Roman"/>
          <w:sz w:val="24"/>
          <w:szCs w:val="24"/>
        </w:rPr>
        <w:t xml:space="preserve"> </w:t>
      </w:r>
      <w:r w:rsidR="00D23738">
        <w:rPr>
          <w:rFonts w:ascii="Times New Roman" w:hAnsi="Times New Roman" w:cs="Times New Roman"/>
          <w:sz w:val="24"/>
          <w:szCs w:val="24"/>
        </w:rPr>
        <w:t xml:space="preserve">% po </w:t>
      </w:r>
      <w:r w:rsidR="00AE7B77">
        <w:rPr>
          <w:rFonts w:ascii="Times New Roman" w:hAnsi="Times New Roman" w:cs="Times New Roman"/>
          <w:sz w:val="24"/>
          <w:szCs w:val="24"/>
        </w:rPr>
        <w:t xml:space="preserve">złożeniu wniosku o wydanie pozwolenia na budowę lub </w:t>
      </w:r>
      <w:r w:rsidR="00D23738">
        <w:rPr>
          <w:rFonts w:ascii="Times New Roman" w:hAnsi="Times New Roman" w:cs="Times New Roman"/>
          <w:sz w:val="24"/>
          <w:szCs w:val="24"/>
        </w:rPr>
        <w:t>zgłoszenia</w:t>
      </w:r>
      <w:r w:rsidR="00AE7B77">
        <w:rPr>
          <w:rFonts w:ascii="Times New Roman" w:hAnsi="Times New Roman" w:cs="Times New Roman"/>
          <w:sz w:val="24"/>
          <w:szCs w:val="24"/>
        </w:rPr>
        <w:t xml:space="preserve"> robót w Starostwie Powiatowym w Kielcach.</w:t>
      </w:r>
    </w:p>
    <w:p w14:paraId="6D735596" w14:textId="199F5186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5508A3C6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="00AE7B77" w:rsidRPr="008F643C">
          <w:rPr>
            <w:rStyle w:val="Hipercze"/>
            <w:rFonts w:ascii="Times New Roman" w:hAnsi="Times New Roman" w:cs="Times New Roman"/>
            <w:sz w:val="24"/>
            <w:szCs w:val="24"/>
          </w:rPr>
          <w:t>renata.cwiek@chmielnik.com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037B07B7" w14:textId="47D6BC08" w:rsidR="00D23738" w:rsidRPr="00AE7B77" w:rsidRDefault="003F28C1" w:rsidP="00AE7B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1B7A50CC" w14:textId="2C88AF7E" w:rsidR="00AE7B77" w:rsidRDefault="003F28C1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AE7B77" w:rsidRPr="00AE7B77">
        <w:rPr>
          <w:rFonts w:ascii="Times New Roman" w:hAnsi="Times New Roman" w:cs="Times New Roman"/>
          <w:b/>
        </w:rPr>
        <w:t>gwarancji jakości oraz rękojmi za wady</w:t>
      </w:r>
      <w:r w:rsidR="00AE7B77" w:rsidRPr="00087EFF">
        <w:rPr>
          <w:b/>
        </w:rPr>
        <w:t xml:space="preserve">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od dnia przekazania kompletnej dokumentacji </w:t>
      </w:r>
      <w:r w:rsid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projektowej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 dnia zakończenia procesu realizacyjnego tj. zakończenia robót budowlanych (12.202</w:t>
      </w:r>
      <w:r w:rsidR="007C29B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r.)</w:t>
      </w:r>
      <w:r w:rsidR="00AE7B77" w:rsidRPr="00AE7B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2C14028" w14:textId="11A449A9" w:rsidR="0074070E" w:rsidRPr="0074070E" w:rsidRDefault="0074070E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kern w:val="1"/>
          <w:sz w:val="24"/>
          <w:szCs w:val="24"/>
          <w:lang w:eastAsia="ar-SA"/>
        </w:rPr>
        <w:t>W przypadku przedłużenia procesu robót budowalnych gwarancja zostanie automatycznie przedłużona do dnia jego zakończenia.</w:t>
      </w:r>
    </w:p>
    <w:p w14:paraId="07BC8638" w14:textId="246AC151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Bieg okresu gwarancji rozpoczyna się w dniu następnym licząc od daty odbioru końcowego dokumentacji projektowej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wymienionej w § 1.</w:t>
      </w:r>
    </w:p>
    <w:p w14:paraId="4F35BAD5" w14:textId="05BEED7F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W ramach gwarancji Wykonawca będzie odpowiedzialny za usunięcie wszelkich wad w dokumentacji projektowej,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08D6C6B3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0E0C8F8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693C34C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8C1" w:rsidRPr="003F28C1">
        <w:rPr>
          <w:rFonts w:ascii="Times New Roman" w:hAnsi="Times New Roman" w:cs="Times New Roman"/>
          <w:sz w:val="24"/>
          <w:szCs w:val="24"/>
        </w:rPr>
        <w:t>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3078515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3E22" w14:textId="77777777" w:rsidR="008611B0" w:rsidRDefault="008611B0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4CB1EACF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w </w:t>
      </w:r>
      <w:r w:rsidR="00C243B3">
        <w:rPr>
          <w:rFonts w:ascii="Times New Roman" w:hAnsi="Times New Roman" w:cs="Times New Roman"/>
          <w:sz w:val="24"/>
          <w:szCs w:val="24"/>
        </w:rPr>
        <w:t>zadeklarowanym</w:t>
      </w:r>
      <w:r w:rsidR="00C243B3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okresie </w:t>
      </w:r>
      <w:r w:rsidR="00C243B3">
        <w:rPr>
          <w:rFonts w:ascii="Times New Roman" w:hAnsi="Times New Roman" w:cs="Times New Roman"/>
          <w:sz w:val="24"/>
          <w:szCs w:val="24"/>
        </w:rPr>
        <w:t xml:space="preserve">gwarancji i rękojmi </w:t>
      </w:r>
      <w:r w:rsidRPr="003762AD">
        <w:rPr>
          <w:rFonts w:ascii="Times New Roman" w:hAnsi="Times New Roman" w:cs="Times New Roman"/>
          <w:sz w:val="24"/>
          <w:szCs w:val="24"/>
        </w:rPr>
        <w:t>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01C1AE41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Zamawiający zgłosi w terminie czterech lat,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opisu przedmiotu zamówienia zgodnie z przepisami Pzp</w:t>
      </w:r>
    </w:p>
    <w:p w14:paraId="6C6209F5" w14:textId="0E5A352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</w:t>
      </w:r>
      <w:r w:rsidR="00C243B3">
        <w:rPr>
          <w:rFonts w:ascii="Times New Roman" w:hAnsi="Times New Roman" w:cs="Times New Roman"/>
          <w:sz w:val="24"/>
          <w:szCs w:val="24"/>
        </w:rPr>
        <w:t>y</w:t>
      </w:r>
      <w:r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posiadając</w:t>
      </w:r>
      <w:r w:rsidR="00C243B3">
        <w:rPr>
          <w:rFonts w:ascii="Times New Roman" w:hAnsi="Times New Roman" w:cs="Times New Roman"/>
          <w:sz w:val="24"/>
          <w:szCs w:val="24"/>
        </w:rPr>
        <w:t>e</w:t>
      </w:r>
      <w:r w:rsidRPr="003762AD">
        <w:rPr>
          <w:rFonts w:ascii="Times New Roman" w:hAnsi="Times New Roman" w:cs="Times New Roman"/>
          <w:sz w:val="24"/>
          <w:szCs w:val="24"/>
        </w:rPr>
        <w:t xml:space="preserve">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</w:t>
      </w:r>
      <w:r w:rsidR="00C243B3">
        <w:rPr>
          <w:rFonts w:ascii="Times New Roman" w:hAnsi="Times New Roman" w:cs="Times New Roman"/>
          <w:sz w:val="24"/>
          <w:szCs w:val="24"/>
        </w:rPr>
        <w:t>ch</w:t>
      </w:r>
      <w:r w:rsidRPr="003762AD">
        <w:rPr>
          <w:rFonts w:ascii="Times New Roman" w:hAnsi="Times New Roman" w:cs="Times New Roman"/>
          <w:sz w:val="24"/>
          <w:szCs w:val="24"/>
        </w:rPr>
        <w:t xml:space="preserve"> specjalności</w:t>
      </w:r>
      <w:r w:rsidR="00C243B3">
        <w:rPr>
          <w:rFonts w:ascii="Times New Roman" w:hAnsi="Times New Roman" w:cs="Times New Roman"/>
          <w:sz w:val="24"/>
          <w:szCs w:val="24"/>
        </w:rPr>
        <w:t>ach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art. 35 Prawa budowlanego, Wykonawca zobowiązuje się do usunięcia wskazanych nieprawidłowości w ramach wynagrodzenia określonego niniejszą umową, w terminie określonym przez ten organ. Powyższe zobowiązanie dotyczy również pozostałych 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poprawek i dokona odbioru, zgodnie 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5C52D58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410129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47A4F7B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gdy właściwe organy administracji publicznej i instytucje uzgadniające nie wydały wymaganych decyzji administracyjnych lub uzgodnień w ustawowym terminie; </w:t>
      </w:r>
    </w:p>
    <w:p w14:paraId="1EBF82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wydania lub zmiany decyzji, postanowień lub innych aktów administracyjnych mających wpływ na wykonanie przedmiotu umowy;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16758B5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konieczności wykonania prac nie przewidzianych w przetargu, a polegających na podniesieniu warunków użytkowych obiektu, zmianie funkcji, podniesienia jakości wykonania dokumentacji. We wszystkich ww. przypadkach termin realizacji może ulec przedłużeniu, nie dłużej jednak niż o czas trwania okoliczności.</w:t>
      </w:r>
    </w:p>
    <w:p w14:paraId="366EC3A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konieczności wprowadzenia zmian programowych i architektonicznych do przedstawionych rozwiązań przed ostatecznym opracowaniem projektu budowlanego;</w:t>
      </w:r>
    </w:p>
    <w:p w14:paraId="5255732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Zaistnieją warunki ustalenia wcześniejszego terminu zakończenia, rozliczenia umowy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i wystawienia faktury końcowej w przypadku wcześniejszego wykonania usług objętych umową oraz przy dostępności  środków finansowych  u Zamawiającego;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1A8D5A2B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VAT);</w:t>
      </w:r>
    </w:p>
    <w:p w14:paraId="3BC8DCD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harmonogramu rzeczowo-finansowego nie wpływające na dochowanie terminów umownych;</w:t>
      </w:r>
    </w:p>
    <w:p w14:paraId="23CE01C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</w:p>
    <w:p w14:paraId="3127BE16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5D018C8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zmiana osób upoważnionych do kontaktów, odpowiedzialnych za realizację umowy w imieniu Wykonawcy/ Zamawiającego;</w:t>
      </w:r>
    </w:p>
    <w:p w14:paraId="1F79419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0E1094AB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zakresu prac projektowych, pierwotnie przyj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architektonicznych w przypadku zaistnienia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 lub wynikaj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cych z potrzeby dostosowania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projektowych w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liwie najlepszy, najbardziej funkcjonalny sposób do charakteru, przeznaczenia projektowanego obiektu.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lastRenderedPageBreak/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77777777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Głównego Projektanta/Koordynatora lub Projektanta lub Osoby weryfikującej,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EFC4E" w14:textId="77777777" w:rsidR="0074070E" w:rsidRDefault="0074070E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11"/>
    <w:p w14:paraId="0C558375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1E454467" w14:textId="27C5E7C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do nieograniczonego w czasie i przestrzeni korzystania </w:t>
      </w:r>
      <w:r w:rsidR="007407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28C1">
        <w:rPr>
          <w:rFonts w:ascii="Times New Roman" w:hAnsi="Times New Roman" w:cs="Times New Roman"/>
          <w:sz w:val="24"/>
          <w:szCs w:val="24"/>
        </w:rPr>
        <w:t>i rozporządzania opracowań projektowych wykonanych</w:t>
      </w:r>
      <w:r w:rsid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publicznego na realizację robót budowlanych 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DVD, pamięć RAM, taśmach magnetycznych, nośnikach 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397E8102" w14:textId="77777777" w:rsidR="008611B0" w:rsidRDefault="008611B0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9F71D" w14:textId="09FC9220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Zamawiającemu w postępowaniu o udzielenie zamówienia publicznego,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4DAE594B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4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48A9" w14:textId="77777777" w:rsidR="00D80920" w:rsidRDefault="00D80920" w:rsidP="008C492C">
      <w:pPr>
        <w:spacing w:after="0" w:line="240" w:lineRule="auto"/>
      </w:pPr>
      <w:r>
        <w:separator/>
      </w:r>
    </w:p>
  </w:endnote>
  <w:endnote w:type="continuationSeparator" w:id="0">
    <w:p w14:paraId="004442A3" w14:textId="77777777" w:rsidR="00D80920" w:rsidRDefault="00D80920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9264" w14:textId="77777777" w:rsidR="00D80920" w:rsidRDefault="00D80920" w:rsidP="008C492C">
      <w:pPr>
        <w:spacing w:after="0" w:line="240" w:lineRule="auto"/>
      </w:pPr>
      <w:r>
        <w:separator/>
      </w:r>
    </w:p>
  </w:footnote>
  <w:footnote w:type="continuationSeparator" w:id="0">
    <w:p w14:paraId="36C3D503" w14:textId="77777777" w:rsidR="00D80920" w:rsidRDefault="00D80920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4"/>
  </w:num>
  <w:num w:numId="5">
    <w:abstractNumId w:val="16"/>
  </w:num>
  <w:num w:numId="6">
    <w:abstractNumId w:val="25"/>
  </w:num>
  <w:num w:numId="7">
    <w:abstractNumId w:val="13"/>
  </w:num>
  <w:num w:numId="8">
    <w:abstractNumId w:val="19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21"/>
  </w:num>
  <w:num w:numId="14">
    <w:abstractNumId w:val="4"/>
  </w:num>
  <w:num w:numId="15">
    <w:abstractNumId w:val="5"/>
  </w:num>
  <w:num w:numId="16">
    <w:abstractNumId w:val="7"/>
  </w:num>
  <w:num w:numId="17">
    <w:abstractNumId w:val="23"/>
  </w:num>
  <w:num w:numId="18">
    <w:abstractNumId w:val="9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C44ED"/>
    <w:rsid w:val="000F19B8"/>
    <w:rsid w:val="0016305B"/>
    <w:rsid w:val="001817B8"/>
    <w:rsid w:val="001D31E3"/>
    <w:rsid w:val="001D4CEA"/>
    <w:rsid w:val="001E3A28"/>
    <w:rsid w:val="0021227A"/>
    <w:rsid w:val="00234B79"/>
    <w:rsid w:val="00270921"/>
    <w:rsid w:val="00281778"/>
    <w:rsid w:val="002F7BD6"/>
    <w:rsid w:val="003762AD"/>
    <w:rsid w:val="003F28C1"/>
    <w:rsid w:val="003F318C"/>
    <w:rsid w:val="003F4A7E"/>
    <w:rsid w:val="00417D26"/>
    <w:rsid w:val="004B4B58"/>
    <w:rsid w:val="004C4B89"/>
    <w:rsid w:val="004F67D1"/>
    <w:rsid w:val="00503F8C"/>
    <w:rsid w:val="0050401C"/>
    <w:rsid w:val="00606A6C"/>
    <w:rsid w:val="00657E9A"/>
    <w:rsid w:val="00692968"/>
    <w:rsid w:val="006C22A1"/>
    <w:rsid w:val="006E1BBD"/>
    <w:rsid w:val="00700015"/>
    <w:rsid w:val="007067DD"/>
    <w:rsid w:val="0074070E"/>
    <w:rsid w:val="007441CD"/>
    <w:rsid w:val="00775B03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821E5"/>
    <w:rsid w:val="009E2012"/>
    <w:rsid w:val="00A16D8F"/>
    <w:rsid w:val="00A43A67"/>
    <w:rsid w:val="00A56847"/>
    <w:rsid w:val="00AE7B77"/>
    <w:rsid w:val="00B30FA4"/>
    <w:rsid w:val="00B71E54"/>
    <w:rsid w:val="00B85EC1"/>
    <w:rsid w:val="00BC272A"/>
    <w:rsid w:val="00BF6DBC"/>
    <w:rsid w:val="00C243B3"/>
    <w:rsid w:val="00CA68EE"/>
    <w:rsid w:val="00CC4555"/>
    <w:rsid w:val="00D23738"/>
    <w:rsid w:val="00D40D58"/>
    <w:rsid w:val="00D80920"/>
    <w:rsid w:val="00D92759"/>
    <w:rsid w:val="00DE42DA"/>
    <w:rsid w:val="00E67EF0"/>
    <w:rsid w:val="00E755CF"/>
    <w:rsid w:val="00EA49D3"/>
    <w:rsid w:val="00F3666A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cwie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6213</Words>
  <Characters>37283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11</cp:revision>
  <cp:lastPrinted>2021-02-23T09:10:00Z</cp:lastPrinted>
  <dcterms:created xsi:type="dcterms:W3CDTF">2021-06-08T10:19:00Z</dcterms:created>
  <dcterms:modified xsi:type="dcterms:W3CDTF">2021-06-29T13:19:00Z</dcterms:modified>
</cp:coreProperties>
</file>