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32D" w14:textId="77777777" w:rsidR="001653D9" w:rsidRDefault="001653D9" w:rsidP="00165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SWZ</w:t>
      </w:r>
    </w:p>
    <w:p w14:paraId="2C90D0DA" w14:textId="02C8E7B3" w:rsidR="001653D9" w:rsidRPr="001653D9" w:rsidRDefault="001653D9" w:rsidP="0016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3D9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52037E2D" w14:textId="77777777" w:rsidR="001653D9" w:rsidRDefault="001653D9" w:rsidP="00165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540C8" w14:textId="6CF00B37" w:rsidR="007C555A" w:rsidRDefault="007C555A" w:rsidP="007C5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C555A">
        <w:rPr>
          <w:rFonts w:ascii="Times New Roman" w:hAnsi="Times New Roman" w:cs="Times New Roman"/>
          <w:sz w:val="24"/>
          <w:szCs w:val="24"/>
        </w:rPr>
        <w:t>ykonanie dokumentacji projektowej przebudowy drogi powiatowej nr 0024T Chmielnik-Stopnica w zakresie budowy chodnika w Szyszczycach gm. Chmielnik wraz ze świadczeniem nadzoru autorskiego przy realizacji zaprojektowanych robót.</w:t>
      </w:r>
    </w:p>
    <w:p w14:paraId="19643EA4" w14:textId="77777777" w:rsidR="007C555A" w:rsidRDefault="001653D9" w:rsidP="007C555A">
      <w:pPr>
        <w:pStyle w:val="Bezodstpw"/>
        <w:rPr>
          <w:lang w:eastAsia="pl-PL"/>
        </w:rPr>
      </w:pPr>
      <w:r w:rsidRPr="001653D9">
        <w:rPr>
          <w:lang w:eastAsia="pl-PL"/>
        </w:rPr>
        <w:t>- 71220000-6 - Usługi projektowania architektonicznego</w:t>
      </w:r>
    </w:p>
    <w:p w14:paraId="78EDC78A" w14:textId="12B3DE4F" w:rsidR="001653D9" w:rsidRPr="001653D9" w:rsidRDefault="001653D9" w:rsidP="007C555A">
      <w:pPr>
        <w:pStyle w:val="Bezodstpw"/>
      </w:pPr>
      <w:r w:rsidRPr="001653D9">
        <w:rPr>
          <w:lang w:eastAsia="pl-PL"/>
        </w:rPr>
        <w:t>- 71320000-7 - Usługi inżynieryjne w zakresie projektowania</w:t>
      </w:r>
    </w:p>
    <w:p w14:paraId="550CE87A" w14:textId="77777777" w:rsidR="001653D9" w:rsidRPr="001653D9" w:rsidRDefault="001653D9" w:rsidP="007C555A">
      <w:pPr>
        <w:pStyle w:val="Bezodstpw"/>
        <w:rPr>
          <w:lang w:eastAsia="pl-PL"/>
        </w:rPr>
      </w:pPr>
      <w:r w:rsidRPr="001653D9">
        <w:rPr>
          <w:lang w:eastAsia="pl-PL"/>
        </w:rPr>
        <w:t>- 71322000-1 - Usługi inżynierii projektowej w zakresie inżynierii lądowej i wodnej</w:t>
      </w:r>
    </w:p>
    <w:p w14:paraId="6B3F6729" w14:textId="354C2C3F" w:rsidR="001653D9" w:rsidRDefault="001653D9" w:rsidP="007C555A">
      <w:pPr>
        <w:pStyle w:val="Bezodstpw"/>
        <w:rPr>
          <w:lang w:eastAsia="pl-PL"/>
        </w:rPr>
      </w:pPr>
      <w:r w:rsidRPr="001653D9">
        <w:rPr>
          <w:lang w:eastAsia="pl-PL"/>
        </w:rPr>
        <w:t>- 71244000-0 – Kalkulacja kosztów, monitoring kosztów,</w:t>
      </w:r>
      <w:r w:rsidRPr="001653D9">
        <w:rPr>
          <w:lang w:eastAsia="pl-PL"/>
        </w:rPr>
        <w:br/>
        <w:t>- 71248000-8 – Nadzór nad projektem i dokumentacją</w:t>
      </w:r>
    </w:p>
    <w:p w14:paraId="464A3E09" w14:textId="35E94976" w:rsidR="00DD23F3" w:rsidRPr="001653D9" w:rsidRDefault="00DD23F3" w:rsidP="007C555A">
      <w:pPr>
        <w:pStyle w:val="Bezodstpw"/>
        <w:rPr>
          <w:lang w:eastAsia="pl-PL"/>
        </w:rPr>
      </w:pPr>
      <w:r>
        <w:rPr>
          <w:lang w:eastAsia="pl-PL"/>
        </w:rPr>
        <w:t xml:space="preserve">- </w:t>
      </w:r>
      <w:r w:rsidRPr="00DD23F3">
        <w:rPr>
          <w:lang w:eastAsia="pl-PL"/>
        </w:rPr>
        <w:t xml:space="preserve">45311000-0- </w:t>
      </w:r>
      <w:r>
        <w:rPr>
          <w:lang w:eastAsia="pl-PL"/>
        </w:rPr>
        <w:t xml:space="preserve">  </w:t>
      </w:r>
      <w:r w:rsidRPr="00DD23F3">
        <w:rPr>
          <w:lang w:eastAsia="pl-PL"/>
        </w:rPr>
        <w:t>Roboty w zakresie okablowania oraz instalacji elektrycznych</w:t>
      </w:r>
    </w:p>
    <w:p w14:paraId="6CFDBF8F" w14:textId="77777777" w:rsidR="001653D9" w:rsidRPr="001653D9" w:rsidRDefault="001653D9" w:rsidP="001653D9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62E7EA8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D980C" w14:textId="33286AB7" w:rsidR="00020B81" w:rsidRPr="007C555A" w:rsidRDefault="00020B81" w:rsidP="007C555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5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Przebudowa drogi powiatowej nr 0024T Chmielnik-Stopnica w zakresie budowy chodnika w miejscowości Szyszczyce. </w:t>
      </w:r>
    </w:p>
    <w:p w14:paraId="447ED3DC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926E0C" w14:textId="40F3CB22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 chodnika w ciągu drogi powiatowej działka numer 268, obręb geodezyjny Szyszczyce, gmina Chmielnik.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 w:rsidR="007C555A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a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do SWZ. </w:t>
      </w:r>
    </w:p>
    <w:p w14:paraId="1C949502" w14:textId="77777777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istniejący: kilometraż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3+210 do 4+810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długość. 1600,00 mb., klasa Z,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 jezdni asfaltowej – 5,5 mb, odwodnienie powierzchniowe, na części rowy.</w:t>
      </w:r>
    </w:p>
    <w:p w14:paraId="0B252E9E" w14:textId="77777777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budowa chodnika – jednostronnego..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opracowania należy uwzględnić odprowadzenie wód opadowych, zjazdy do posesji, ewentualne projekty branżowe usunięcia kolizji. </w:t>
      </w:r>
    </w:p>
    <w:p w14:paraId="2C7A226A" w14:textId="77777777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64870D21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F7BE5" w14:textId="77777777" w:rsidR="00DF667F" w:rsidRPr="00020B81" w:rsidRDefault="00DF667F" w:rsidP="007C5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</w:p>
    <w:p w14:paraId="06E6CFCB" w14:textId="77777777" w:rsidR="00D6038C" w:rsidRPr="0017141B" w:rsidRDefault="004E7556" w:rsidP="007C555A">
      <w:pPr>
        <w:ind w:firstLine="10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Forma opracowania dokumentacji do przekazania Zmawiającemu: </w:t>
      </w:r>
    </w:p>
    <w:p w14:paraId="5FBE5A2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2495D8A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3A6090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Projekt wykonawczy -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w </w:t>
      </w:r>
      <w:r w:rsidR="00234135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 egz. dla każdej branży, w tym: </w:t>
      </w:r>
    </w:p>
    <w:p w14:paraId="33B5943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58038B5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1B05A3D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przedmiary r</w:t>
      </w:r>
      <w:r w:rsidR="00D6038C" w:rsidRPr="001653D9">
        <w:rPr>
          <w:rFonts w:ascii="Times New Roman" w:hAnsi="Times New Roman" w:cs="Times New Roman"/>
          <w:sz w:val="24"/>
          <w:szCs w:val="24"/>
        </w:rPr>
        <w:t xml:space="preserve">obót - w 2 egz. </w:t>
      </w:r>
    </w:p>
    <w:p w14:paraId="426BF02F" w14:textId="77777777" w:rsidR="00D6038C" w:rsidRPr="001653D9" w:rsidRDefault="00D6038C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d)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kosztorys inwestorski - w 2 egz. </w:t>
      </w:r>
    </w:p>
    <w:p w14:paraId="41EA1CE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4D64B8D7" w14:textId="25CBB9AB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>f) opracowania projektu stałej i czasowej organizacji ruchu (wraz z niezbędnymi urządzeniami BRD )</w:t>
      </w:r>
      <w:r w:rsidR="0017141B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zatwierdzony przez Starostę </w:t>
      </w:r>
      <w:r w:rsidR="0017141B">
        <w:rPr>
          <w:rFonts w:ascii="Times New Roman" w:hAnsi="Times New Roman" w:cs="Times New Roman"/>
          <w:sz w:val="24"/>
          <w:szCs w:val="24"/>
        </w:rPr>
        <w:t xml:space="preserve">Kieleckiego </w:t>
      </w:r>
      <w:r w:rsidRPr="001653D9">
        <w:rPr>
          <w:rFonts w:ascii="Times New Roman" w:hAnsi="Times New Roman" w:cs="Times New Roman"/>
          <w:sz w:val="24"/>
          <w:szCs w:val="24"/>
        </w:rPr>
        <w:t xml:space="preserve">- w 2 egz. </w:t>
      </w:r>
    </w:p>
    <w:p w14:paraId="74250BA8" w14:textId="77777777" w:rsidR="0017141B" w:rsidRPr="0017141B" w:rsidRDefault="004E7556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17141B"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ogólne - </w:t>
      </w: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Uzgodnienia i opinie. </w:t>
      </w:r>
    </w:p>
    <w:p w14:paraId="2C13FCE7" w14:textId="788A7E8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Wykonawca w ramach podjętych działań, winien: </w:t>
      </w:r>
    </w:p>
    <w:p w14:paraId="15D9F9D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przygotować niezbędne materiały do wystąpienia o wszelkie uzgodnienia i opinie, </w:t>
      </w:r>
    </w:p>
    <w:p w14:paraId="66538C3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uzyskać wszystkie, aktualne branżowe warunki techniczne od właścicieli lub zarządców urządzeń kolidujących z projektowaną inwestycją drogową, </w:t>
      </w:r>
    </w:p>
    <w:p w14:paraId="2E3720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przedłożyć ww. warunki Zamawiającemu do akceptacji, </w:t>
      </w:r>
    </w:p>
    <w:p w14:paraId="13EB83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przedłożyć Zamawiającemu do zaopiniowania ustalone i uściślone zakresy kolizji urządzeń obcych z inwestycją drogową na podstawie szczegółowych warunków technicznych, </w:t>
      </w:r>
    </w:p>
    <w:p w14:paraId="4D25615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uzyskać wszelkie inne decyzje, uzgodnienia i opinie niezbędne do opracowania projektu budowlanego, </w:t>
      </w:r>
    </w:p>
    <w:p w14:paraId="2E1567F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uzyskania akceptacji przez właściwy organ zgłoszenia robót budowlanych nie wymagających pozwolenia na budowę lub uzyskania właściwej ostatecznej decyzji administracyjnej umożliwiającej wykonanie przedmiotu zamówienia zgodnie z obowiązującymi przepisami; </w:t>
      </w:r>
    </w:p>
    <w:p w14:paraId="0641F1C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5. Decyzja o środowiskowych uwarunkowaniach ( jeżeli będzie wymagana). Do zakresu obowiązków Wykonawcy należy: </w:t>
      </w:r>
    </w:p>
    <w:p w14:paraId="2AE6307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decyzji o środowiskowych uwarunkowaniach, zgodnie z obowiązującymi przepisami; </w:t>
      </w:r>
    </w:p>
    <w:p w14:paraId="5BDE541E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opracowanie i przygotowanie zgodnie z obowiązującymi przepisami raportu o oddziaływaniu przedsięwzięcia na środowisko (w przypadku nałożenia przez właściwy organ takiego obowiązku); </w:t>
      </w:r>
    </w:p>
    <w:p w14:paraId="7B4DEBA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6. Pozwolenie wodno-prawne ( jeżeli będzie wymagane). Do zakresu obowiązków Wykonawcy należy: </w:t>
      </w:r>
    </w:p>
    <w:p w14:paraId="775616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pozwolenia wodno- prawnego wraz z kompletem dokumentów, zgodnie z obowiązującymi przepisami; </w:t>
      </w:r>
    </w:p>
    <w:p w14:paraId="3CADB696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7. Decyzja o zezwoleniu na realizację inwestycji drogowej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(jeśli będzie wymagane)</w:t>
      </w:r>
      <w:r w:rsidRPr="001653D9">
        <w:rPr>
          <w:rFonts w:ascii="Times New Roman" w:hAnsi="Times New Roman" w:cs="Times New Roman"/>
          <w:sz w:val="24"/>
          <w:szCs w:val="24"/>
        </w:rPr>
        <w:t xml:space="preserve">. Do zakresu obowiązków Wykonawcy należy: </w:t>
      </w:r>
    </w:p>
    <w:p w14:paraId="6F426B96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skompletowanie wszystkich wymaganych obowiązującymi przepisami załączników do wniosku o ZRID; </w:t>
      </w:r>
    </w:p>
    <w:p w14:paraId="62264430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współpraca z Zamawiającym w zakresie przygotowania materiałów informacyjnych i doradztwa merytorycznego oraz udzielanie odpowiedzi na zapytania na etapie uzyskania decyzji ZRID; </w:t>
      </w:r>
    </w:p>
    <w:p w14:paraId="7112D87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3) wspieranie Zamawiającego w działaniach związanych z uzyskaniem wymaganych opinii wraz z przygotowaniem stosownych załączników do uzyskania tych opinii; </w:t>
      </w:r>
    </w:p>
    <w:p w14:paraId="7B06AD0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wspieranie Zamawiającego w postępowaniu administracyjnym w celu uzyskania decyzji ZRID. </w:t>
      </w:r>
    </w:p>
    <w:p w14:paraId="4A28220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wykonanie podziału działek oraz wyznaczenie i utrwalenie na gruncie nowych granic pasa drogowego powstałych w wyniku podziałów zgodnie z prawomocną decyzją ZRID. </w:t>
      </w:r>
    </w:p>
    <w:p w14:paraId="00AE73F0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8. Nadzór autorski Wykonawca pełnić będzie nadzór autorski według potrzeb wynikających z realizacji robót oraz na każde wezwanie Zamawiającego dokonane telefonicznie lub pisemnie na 7 dni przed wymaganym spotkaniem. Obowiązki Wykonawcy w zakresie nadzoru autorskiego obejmować będą w szczególności: </w:t>
      </w:r>
    </w:p>
    <w:p w14:paraId="3FA2684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Nadzór nad zgodnością wykonawstwa robót budowlanych z dokumentacją projektową, </w:t>
      </w:r>
    </w:p>
    <w:p w14:paraId="548808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Niezwłoczne informowanie Zamawiającego i Wykonawcy robót budowlanych o wszelkich dostrzeżonych błędach w realizacji inwestycji, a w szczególności o powstałych w trakcie budowy rozbieżnościach z dokumentacją projektową, </w:t>
      </w:r>
    </w:p>
    <w:p w14:paraId="01BEA47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Wyjaśnianie wątpliwości powstałych w toku realizacji robót budowlanych, dotyczących dokumentacji projektowej i zawartych w niej rozwiązań technicznych poprzez dodatkowe informacje i opracowania oraz ewentualne uszczegóławianie dokumentacji projektowej, uzupełnianie rysunków, detali bądź opisu technologii wykonania nie zawartych w dokumentacji projektowej, </w:t>
      </w:r>
    </w:p>
    <w:p w14:paraId="09B8E6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Poprawianie błędnych rozwiązań projektowych w ramach przedmiotowej umowy , </w:t>
      </w:r>
    </w:p>
    <w:p w14:paraId="157AA0A4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Nanoszenie poprawek lub uzupełnień na wszystkich egzemplarzach projektu w ramach przedmiotowej umowy , </w:t>
      </w:r>
    </w:p>
    <w:p w14:paraId="1C7162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Uzgadnianie z Zamawiającym możliwości wprowadzenia rozwiązań zamiennych w stosunku do przewidzianych w dokumentacji projektowej, </w:t>
      </w:r>
    </w:p>
    <w:p w14:paraId="44CD425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Przedstawianie propozycji rozwiązań zamiennych w przypadku niemożności zastosowania rozwiązań występujących w dokumentacji projektowej lub gdy ich zastosowanie jest nieekonomiczne lub nieefektywne w świetle aktualnej wiedzy technicznej i zasad sztuki budowlanej, a koszt zastosowania nowych rozwiązań nie zwiększy kosztów zadania z zastrzeżeniem, że każde z rozwiązań musi być uprzednio zatwierdzone przez Zamawiającego, </w:t>
      </w:r>
    </w:p>
    <w:p w14:paraId="11760ED5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8) W przypadku dopuszczenia przez Zamawiającego, w trakcie postępowania o udzielenie zamówienia publicznego na roboty budowlane, zastosowania materiałów i urządzeń o parametrach nie gorszych niż przedstawione w dokumentacji projektowej – kontrolowanie parametrów tych materiałów i urządzeń, </w:t>
      </w:r>
    </w:p>
    <w:p w14:paraId="7923C4A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9) Czuwania w toku realizacji inwestycji nad zgodnością rozwiązań technicznych, materialnych i użytkowych z dokumentacją projektową i obowiązującymi przepisami, w tym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 – budowlanymi, </w:t>
      </w:r>
    </w:p>
    <w:p w14:paraId="6C3C8BF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10) Udział, na każde wezwanie Zamawiającego, w komisjach, naradach technicznych, odbiorach robót związanych z realizacją przedmiotowego projektu, </w:t>
      </w:r>
    </w:p>
    <w:p w14:paraId="69D182D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11) Udziału w odbiorach częściowych oraz w odbiorze końcowym robót budowlanych, po otrzymaniu pisemnego zawiadomienia Zamawiającego o odbiorze, </w:t>
      </w:r>
    </w:p>
    <w:p w14:paraId="2594D69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12)Zatwierdzenia dokumentacji powykonawczej uwzględniającej wszystkie zmiany wprowadzone do dokumentacji projektowej w trakcie realizacji. </w:t>
      </w:r>
    </w:p>
    <w:p w14:paraId="59F9DF1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9. Wymogi formalno-prawne </w:t>
      </w:r>
    </w:p>
    <w:p w14:paraId="61F117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Poszczególne elementy dokumentacji projektowej powinny być sprawdzone przez osobę posiadającą uprawnienia drogowe, </w:t>
      </w:r>
    </w:p>
    <w:p w14:paraId="791029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2 ) Oświadczenie projektanta i sprawdzającego, że opracowanie zostało wykonane zgodnie z umową, obowiązującymi przepisami i jest kompletne z punktu widzenia celu, któremu ma służyć oraz, że zostało sprawdzone (uwaga: dokumentacja projektowa ma spełniać wymogi określone w przepisach prawnych, normach, normatywach, katalogach, wytycznych i innych, niezbędnych przy realizacji zamówienia, obowiązujących w dniu przekazania dokumentacji Zamawiającemu ) </w:t>
      </w:r>
    </w:p>
    <w:p w14:paraId="7C20396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Projektant odpowiada za wady dokumentacji projektowej do czasu odbioru pogwarancyjnego wybudowanego obiektu. Ujawnione wady Jednostka Projektująca zobowiązana jest usunąć w terminie określonym przez Zamawiającego. Poprawki winny być naniesione w każdym egzemplarzu projektu budowlanego i wykonawczego jak również w nośnikach czytelnych dla urządzeń elektronicznego przetwarzania danych w okresie 3 lat . </w:t>
      </w:r>
    </w:p>
    <w:p w14:paraId="7B47B4A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4)Ewentualne dodatkowe koszty budowy wynikające z błędów projektowych, błędów w przedmiarze robót lub wynikłe z braku odpowiednich pozycji przedmiaru pokrywa Projektant, </w:t>
      </w:r>
    </w:p>
    <w:p w14:paraId="08E980F3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10.1. Przedmiot zamówienia należy wykonać zgodnie z obowiązującymi przepisami, ustawami i rozporządzeniami w szczególności: </w:t>
      </w:r>
    </w:p>
    <w:p w14:paraId="01049285" w14:textId="77777777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Rozporządzenie Ministra Infrastruktury z dnia 2 września 2004 r. w sprawie szczegółowego zakresu i formy dokumentacji projektowej, specyfikacji technicznych wykonania i odbioru robót budowlanych oraz programu funkcjonalno-użytkowego (t.j.Dz.U.2013.poz. 1129) </w:t>
      </w:r>
    </w:p>
    <w:p w14:paraId="27759A30" w14:textId="2921A874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2)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2004 </w:t>
      </w:r>
      <w:r w:rsidRPr="001653D9">
        <w:rPr>
          <w:rFonts w:ascii="Times New Roman" w:hAnsi="Times New Roman" w:cs="Times New Roman"/>
          <w:sz w:val="24"/>
          <w:szCs w:val="24"/>
        </w:rPr>
        <w:t>Nr130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1389) </w:t>
      </w:r>
    </w:p>
    <w:p w14:paraId="65A8DACF" w14:textId="0BAB3BB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Rozporządzenie Ministra Transportu i Gospodarki Morskiej z dnia 2 marca 1999 r. w sprawie warunków technicznych, jakim powinny odpowiadać drogi publiczne i ich usytuowanie (t.j.Dz.U.2016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124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19DF2575" w14:textId="36AC15A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4) Rozporządzenie Ministra Transportu, Budownictwa i Gospodarki Morskiej z dnia 11 września 2020 r. w sprawie szczegółowego zakresu i formy projektu budowlanego (Dz.U.</w:t>
      </w:r>
      <w:r w:rsidR="005D11A8">
        <w:rPr>
          <w:rFonts w:ascii="Times New Roman" w:hAnsi="Times New Roman" w:cs="Times New Roman"/>
          <w:sz w:val="24"/>
          <w:szCs w:val="24"/>
        </w:rPr>
        <w:t>2020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1609) </w:t>
      </w:r>
    </w:p>
    <w:p w14:paraId="20ACCB07" w14:textId="14AF152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>5) Rozporządzenie Ministra Transportu, Budownictwa i Gospodarki Morskiej z dnia 25 kwietnia 2012 r. w sprawie ustalania geotechnicznych warunków posadowienia obiektów budowlanych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2012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463) </w:t>
      </w:r>
    </w:p>
    <w:p w14:paraId="1FF596FF" w14:textId="3CAF3C4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6) Ustawa z dnia 9 czerwca 2011 r. Prawo geologiczne i górnicze (t.j.Dz.U.2020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1064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2BAE8B1B" w14:textId="3CC5282C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7) Ustawa z dnia 3 października 2008 r. o udostępnianiu informacji o środowisku i jego ochronie, udziale społeczeństwa w ochronie środowiska oraz o ocenach oddziaływania na środowisko (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283 z późn.zm.)</w:t>
      </w:r>
    </w:p>
    <w:p w14:paraId="621B55CF" w14:textId="4B7D9048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Ustawa z dnia 7 lipca 1994 r. Prawo budowlane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1333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4DB7DF95" w14:textId="194E3391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9) Ustawa z dnia 27 marca 2003 r. o planowaniu i zagospodarowaniu przestrzennym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293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22093ADC" w14:textId="149C3EF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10) Ustawa z dnia 21 marca 1985 r. o drogach publicznych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470 z późn.zm.) </w:t>
      </w:r>
    </w:p>
    <w:p w14:paraId="5723DAB2" w14:textId="457A6321" w:rsidR="00D6038C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11) Ustawa z dnia 30 sierpnia 2019 r. o zmianie ustawy o wspieraniu rozwoju usług i sieci telekomunikacyjnych oraz niektórych innych ustaw (t.j.Dz.U.2019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2410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B12A" w14:textId="0339B98A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10.2</w:t>
      </w:r>
      <w:r w:rsidR="00F878B0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Jeżeli w trakcie wykonywania umowy zmienią się ww. przepisy prawa – zamówienie winno być wykonane zgodnie z przepisami obowiązującymi w dniu przekazania Zamawiającemu pełnej, kompletnej dokumentacji. </w:t>
      </w:r>
    </w:p>
    <w:p w14:paraId="5E5E4B35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10.3 Oprócz wersji papierowej dokumentacja projektowa musi być zapisana w formie elektronicznej ( edytowalnej) na nośniku CD/DVD ( w 1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egz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), która winna być zaopatrzona w spis określający szczegółową zawartość (nazwa projektu, nazwa załącznika i nazwa pliku, w którym został zapisany). Wszystkie materiały tekstowe takie jak opisy techniczne, obliczenia, itp. Muszą być zapisać w formatach MS Word, AutoCAD i PDF, przedmiary i kosztorysy w programie kosztorysowym ( np. NORMA) oraz PDF. A części rysunkowe w formacie PDF i AutoCAD. </w:t>
      </w:r>
    </w:p>
    <w:p w14:paraId="62781DDF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11. Dodatkowe obowiązki Wykonawcy: Wykonawca zobowiązany jest do: </w:t>
      </w:r>
    </w:p>
    <w:p w14:paraId="351EEA40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wykonania przedmiotu zamówienia z należytą starannością w sposób zgodny z obowiązującymi przepisami oraz zasadami współczesnej wiedzy technicznej oraz bieżącego informowania Zamawiającego o toku postępowania w pracach projektowych. Projekty budowlane i projekty wykonawcze należy wykonać zgodnie z obowiązującymi przepisami, normami oraz zasadami wiedzy technicznej a także ustaleniami określonymi w decyzjach administracyjnych oraz w nawiązaniu do stanu istniejącego. Przy opracowywaniu dokumentacji należy uwzględnić nowelizacje przepisów prawa, jakie mogą nastąpić w trakcie realizacji zadania </w:t>
      </w:r>
    </w:p>
    <w:p w14:paraId="7E0D64D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reprezentacji Zamawiającego w postępowaniach administracyjnych prowadzonych w związku z wykonywaniem ww. dokumentacji projektowej, </w:t>
      </w:r>
    </w:p>
    <w:p w14:paraId="62E2E39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uzyskania wszystkich niezbędnych decyzji, postanowień, uzgodnień, opinii, danych, informacji itp., niezbędnych dla prawidłowego wykonania dokumentacji projektowej; w tym zgód właścicieli terenu na prowadzenie prac budowlanych</w:t>
      </w:r>
    </w:p>
    <w:p w14:paraId="35424DB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 4) nadzoru autorskiego nad realizacją inwestycji objętej dokumentacją projektową przy założeniu, iż maksymalna ilość pobytów w siedzibie Zamawiającego lub na placu budowy nie przekroczy 20, </w:t>
      </w:r>
    </w:p>
    <w:p w14:paraId="4BABEC8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Wykonania dokumentacji uzupełniającej i pokrycia w całości kosztów jej wykonania w przypadku stwierdzenia niekompletności dokumentacji, </w:t>
      </w:r>
    </w:p>
    <w:p w14:paraId="1D9DAD5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wprowadzenia rozwiązań naprawczych lub zamiennych do błędów w dokumentacji projektowej ujawnionych i zgłoszonych przez kierownika budowy lub inspektora nadzoru inwestorskiego, z naniesieniem ich na projekcie i uzyskaniem nowych uzgodnień, zezwoleń i zmiany decyzji na realizację inwestycji (jeśli zmiany tego wymagają) w ramach otrzymanego wynagrodzenia, </w:t>
      </w:r>
    </w:p>
    <w:p w14:paraId="4510BD1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przekazania w terminie do </w:t>
      </w:r>
      <w:r w:rsidR="004E0162" w:rsidRPr="001653D9">
        <w:rPr>
          <w:rFonts w:ascii="Times New Roman" w:hAnsi="Times New Roman" w:cs="Times New Roman"/>
          <w:sz w:val="24"/>
          <w:szCs w:val="24"/>
        </w:rPr>
        <w:t>5</w:t>
      </w:r>
      <w:r w:rsidRPr="001653D9">
        <w:rPr>
          <w:rFonts w:ascii="Times New Roman" w:hAnsi="Times New Roman" w:cs="Times New Roman"/>
          <w:sz w:val="24"/>
          <w:szCs w:val="24"/>
        </w:rPr>
        <w:t xml:space="preserve">0 dni od dnia zawarcia umowy 1 egzemplarza uzgodnionego z Zamawiającym projektu wstępnego na mapach z naniesionymi granicami geodezyjnymi działek. Projekt wstępny jest opracowaniem poprzedzającym wykonanie projektu budowlanego. </w:t>
      </w:r>
    </w:p>
    <w:p w14:paraId="2E325825" w14:textId="77777777" w:rsidR="0091273E" w:rsidRPr="001653D9" w:rsidRDefault="0091273E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aktualizacja kosztorysu inwestorskiego –  w razie konieczności,  w okresie 4 lat od daty przekazania go Zamawiającemu.</w:t>
      </w:r>
    </w:p>
    <w:p w14:paraId="5C6C5FE7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2</w:t>
      </w:r>
      <w:r w:rsidRPr="001653D9">
        <w:rPr>
          <w:rFonts w:ascii="Times New Roman" w:hAnsi="Times New Roman" w:cs="Times New Roman"/>
          <w:sz w:val="24"/>
          <w:szCs w:val="24"/>
        </w:rPr>
        <w:t xml:space="preserve">.1) W ramach projektu wstępnego należy między innymi: </w:t>
      </w:r>
    </w:p>
    <w:p w14:paraId="44A8004D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a) dołączyć plan zagospodarowania terenu wraz z projektowanym rozwiązaniem wykonanym na mapie z naniesionymi granicami geodezyjnymi działek;</w:t>
      </w:r>
    </w:p>
    <w:p w14:paraId="7C206C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b) dołączyć przekroje poprzeczne charakterystyczne wykonane w miejscach wątpliwych, zróżnicowanych wysokościowo, a także w miejscach</w:t>
      </w:r>
      <w:r w:rsidR="004E0162" w:rsidRPr="001653D9">
        <w:rPr>
          <w:rFonts w:ascii="Times New Roman" w:hAnsi="Times New Roman" w:cs="Times New Roman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gdzie inwestycja usytuowana jest blisko granicy pasa drogowego; </w:t>
      </w:r>
    </w:p>
    <w:p w14:paraId="02F2451B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dołączyć przekroje typowe konstrukcyjne (przekroje powinny obejmować m.in.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jezdnię chodnik, zjazdy, skrzyżowania</w:t>
      </w:r>
      <w:r w:rsidRPr="001653D9">
        <w:rPr>
          <w:rFonts w:ascii="Times New Roman" w:hAnsi="Times New Roman" w:cs="Times New Roman"/>
          <w:sz w:val="24"/>
          <w:szCs w:val="24"/>
        </w:rPr>
        <w:t>);</w:t>
      </w:r>
    </w:p>
    <w:p w14:paraId="2351E07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d) przedstawić ideę (koncepcję) odwodnienia pasa drogowego wraz z terenami przyległymi z naniesieniem ewentualnego przebiegu kanalizacji deszczowej na mapie; </w:t>
      </w:r>
    </w:p>
    <w:p w14:paraId="171D364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przedstawić miejsca kolizji planowanej inwestycji z urządzeniami podziemnymi naziemnymi oraz innymi elementami mającymi wpływ na przebieg inwestycji; </w:t>
      </w:r>
    </w:p>
    <w:p w14:paraId="56B76A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f) dołączyć mapę z inwentaryzacją zieleni kolidującej z inwestycją; </w:t>
      </w:r>
    </w:p>
    <w:p w14:paraId="5580791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g) dołączyć wypisy z rejestru gruntów oraz wskazać właścicieli od których konieczne będzie uzyskanie zgody na wejście w teren w ramach prowadzonej inwestycji; </w:t>
      </w:r>
    </w:p>
    <w:p w14:paraId="3CB36D6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h) przedstawić Zamawiającemu harmonogram wykonania poszczególnych elementów dokumentacji projektowej. Zaopiniowany pozytywnie przez Zamawiającego Projekt wstępny stanowi podstawę do dalszego szczegółowego projektowania i przeprowadzania innych czynności mających na celu uzyskanie innych niezbędnych decyzji, opinii, uzgodnień itp. </w:t>
      </w:r>
    </w:p>
    <w:p w14:paraId="4A7A06A0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. Spotkania w sprawie dokumentacji projektowej. Bieżący nadzór nad zgodnością przebiegu procesu projektowego zgodnie z wymaganiami Zamawiającego będzie wykonywany przez upoważnionego przedstawiciela Zamawiającego podczas spotkań z Wykonawcą. W trakcie </w:t>
      </w: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trwania procesu projektowego Zamawiający przewiduje następujące rodzaje spotkań w sprawie dokumentacji projektowej: </w:t>
      </w:r>
    </w:p>
    <w:p w14:paraId="465D170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pierwsze spotkanie w siedzibie Zamawiającego po upływie 30 dni od dnia podpisania umowy, przy udziale Wykonawcy, Zamawiającego oraz ew. innych zaproszonych osób, którego głównymi celami są: </w:t>
      </w:r>
    </w:p>
    <w:p w14:paraId="7C48EE0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prezentacja przez Wykonawcę sprawozdania z bieżącego postępu wykonywania dokumentacji projektowej przed Zamawiającym (w tym omówienie zagadnień związanych z koordynacją dokumentacji projektowej), </w:t>
      </w:r>
    </w:p>
    <w:p w14:paraId="14E1AE1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omówienie i ewentualne rozstrzygnięcie problemów, do których rozstrzygania upoważniony jest jedynie Zamawiający, </w:t>
      </w:r>
    </w:p>
    <w:p w14:paraId="30E0468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c) omówienie warunków i uzgodnień otrzymanych od instytucji i osób trzecich, </w:t>
      </w:r>
    </w:p>
    <w:p w14:paraId="26FF70C8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d) uzgodnienie zaproponowanych rozwiązań technicznych dotyczących zadania; </w:t>
      </w:r>
    </w:p>
    <w:p w14:paraId="30966F2A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spotkania robocze poza siedzibą Zamawiającego, przy udziale przedstawiciela Zamawiającego i Wykonawcy, oraz innych osób, której celem jest dokonanie wyjaśnień i ustaleń roboczych, połączone z wizytą na miejscu, którego dotyczą opracowania projektowe lub z wizytą w siedzibie strony. Spotkania robocze odbywają się z inicjatywy Wykonawcy, zainteresowanej strony lub Zamawiającego. </w:t>
      </w:r>
    </w:p>
    <w:p w14:paraId="1633752D" w14:textId="77777777" w:rsidR="002633EF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4</w:t>
      </w:r>
      <w:r w:rsidRPr="001653D9">
        <w:rPr>
          <w:rFonts w:ascii="Times New Roman" w:hAnsi="Times New Roman" w:cs="Times New Roman"/>
          <w:sz w:val="24"/>
          <w:szCs w:val="24"/>
        </w:rPr>
        <w:t xml:space="preserve">. Zaleca się, aby Wykonawcy dokonali wizji lokalnej terenu realizacji przedmiotu oraz w jego okolicy w celu dokonania oceny dokumentów i informacji przekazywanych w ramach niniejszego postępowania przez Zamawiającego oraz pozyskania wszelkich informacji, które mogą być konieczne do przygotowania oferty celem prawidłowej wyceny przedmiotu zamówienia. </w:t>
      </w:r>
      <w:r w:rsidRPr="001653D9">
        <w:rPr>
          <w:rFonts w:ascii="Times New Roman" w:hAnsi="Times New Roman" w:cs="Times New Roman"/>
          <w:sz w:val="24"/>
          <w:szCs w:val="24"/>
        </w:rPr>
        <w:br/>
      </w:r>
      <w:r w:rsidRPr="001653D9">
        <w:rPr>
          <w:rFonts w:ascii="Times New Roman" w:hAnsi="Times New Roman" w:cs="Times New Roman"/>
          <w:sz w:val="24"/>
          <w:szCs w:val="24"/>
        </w:rPr>
        <w:br/>
      </w:r>
    </w:p>
    <w:sectPr w:rsidR="002633EF" w:rsidRPr="001653D9" w:rsidSect="00C506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5CCA"/>
    <w:multiLevelType w:val="hybridMultilevel"/>
    <w:tmpl w:val="DA7C686E"/>
    <w:lvl w:ilvl="0" w:tplc="30FCAE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0A04"/>
    <w:multiLevelType w:val="hybridMultilevel"/>
    <w:tmpl w:val="7DBC289C"/>
    <w:lvl w:ilvl="0" w:tplc="09F8ADC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BB8"/>
    <w:multiLevelType w:val="hybridMultilevel"/>
    <w:tmpl w:val="0F72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968AD"/>
    <w:multiLevelType w:val="hybridMultilevel"/>
    <w:tmpl w:val="EEF8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6173D"/>
    <w:multiLevelType w:val="hybridMultilevel"/>
    <w:tmpl w:val="472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22F3F"/>
    <w:multiLevelType w:val="hybridMultilevel"/>
    <w:tmpl w:val="A05C7E92"/>
    <w:lvl w:ilvl="0" w:tplc="30FCA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B5FBC"/>
    <w:multiLevelType w:val="hybridMultilevel"/>
    <w:tmpl w:val="ED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72C1"/>
    <w:multiLevelType w:val="hybridMultilevel"/>
    <w:tmpl w:val="4FE8D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9C"/>
    <w:rsid w:val="00020B81"/>
    <w:rsid w:val="001653D9"/>
    <w:rsid w:val="0017141B"/>
    <w:rsid w:val="00191902"/>
    <w:rsid w:val="001A2663"/>
    <w:rsid w:val="001A5C0A"/>
    <w:rsid w:val="00234135"/>
    <w:rsid w:val="002633EF"/>
    <w:rsid w:val="002808FF"/>
    <w:rsid w:val="002B62DF"/>
    <w:rsid w:val="0033708D"/>
    <w:rsid w:val="004B7C66"/>
    <w:rsid w:val="004E0162"/>
    <w:rsid w:val="004E7556"/>
    <w:rsid w:val="005D11A8"/>
    <w:rsid w:val="00611FB2"/>
    <w:rsid w:val="00762F9C"/>
    <w:rsid w:val="007C555A"/>
    <w:rsid w:val="008715B3"/>
    <w:rsid w:val="0091273E"/>
    <w:rsid w:val="00A905EF"/>
    <w:rsid w:val="00B66A34"/>
    <w:rsid w:val="00B725BD"/>
    <w:rsid w:val="00C5065E"/>
    <w:rsid w:val="00D6038C"/>
    <w:rsid w:val="00DC03CC"/>
    <w:rsid w:val="00DD23F3"/>
    <w:rsid w:val="00DF667F"/>
    <w:rsid w:val="00F61DCF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BC5"/>
  <w15:chartTrackingRefBased/>
  <w15:docId w15:val="{D7D185A2-768E-4B18-A330-D25DB3D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53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97B4-9410-4C95-96DE-4B5CE79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Małgorzata Przeździk</cp:lastModifiedBy>
  <cp:revision>25</cp:revision>
  <cp:lastPrinted>2020-09-16T13:35:00Z</cp:lastPrinted>
  <dcterms:created xsi:type="dcterms:W3CDTF">2021-02-22T09:07:00Z</dcterms:created>
  <dcterms:modified xsi:type="dcterms:W3CDTF">2021-04-15T06:53:00Z</dcterms:modified>
</cp:coreProperties>
</file>